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20855E9B" w:rsidR="006B5769" w:rsidRPr="001368E0" w:rsidRDefault="00436D69" w:rsidP="001B4C54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1368E0">
        <w:rPr>
          <w:rFonts w:ascii="Aptos" w:hAnsi="Aptos"/>
          <w:b/>
          <w:bCs/>
          <w:sz w:val="40"/>
          <w:szCs w:val="40"/>
        </w:rPr>
        <w:t>Near Miss Report Form</w:t>
      </w:r>
    </w:p>
    <w:p w14:paraId="4F5DF51F" w14:textId="74C20010" w:rsidR="00E50DAB" w:rsidRPr="001368E0" w:rsidRDefault="00E50DAB" w:rsidP="001B5D99">
      <w:pPr>
        <w:spacing w:before="240" w:after="240"/>
        <w:rPr>
          <w:rFonts w:ascii="Aptos" w:hAnsi="Aptos"/>
          <w:sz w:val="24"/>
          <w:szCs w:val="24"/>
        </w:rPr>
      </w:pPr>
      <w:r w:rsidRPr="001368E0">
        <w:rPr>
          <w:rFonts w:ascii="Aptos" w:hAnsi="Aptos"/>
          <w:sz w:val="24"/>
          <w:szCs w:val="24"/>
        </w:rPr>
        <w:t xml:space="preserve">A near miss is </w:t>
      </w:r>
      <w:r w:rsidR="0007430A" w:rsidRPr="001368E0">
        <w:rPr>
          <w:rFonts w:ascii="Aptos" w:hAnsi="Aptos"/>
          <w:sz w:val="24"/>
          <w:szCs w:val="24"/>
        </w:rPr>
        <w:t xml:space="preserve">any incident that could have resulted in serious injury or property damage but did not. </w:t>
      </w:r>
      <w:r w:rsidR="008E0774" w:rsidRPr="001368E0">
        <w:rPr>
          <w:rFonts w:ascii="Aptos" w:hAnsi="Aptos"/>
          <w:sz w:val="24"/>
          <w:szCs w:val="24"/>
        </w:rPr>
        <w:t>Near misses come in many forms, including improper use of workplace equipment</w:t>
      </w:r>
      <w:r w:rsidR="00D00E90" w:rsidRPr="001368E0">
        <w:rPr>
          <w:rFonts w:ascii="Aptos" w:hAnsi="Aptos"/>
          <w:sz w:val="24"/>
          <w:szCs w:val="24"/>
        </w:rPr>
        <w:t xml:space="preserve"> or unsafe behaviors and habits.</w:t>
      </w:r>
      <w:r w:rsidR="008E0774" w:rsidRPr="001368E0">
        <w:rPr>
          <w:rFonts w:ascii="Aptos" w:hAnsi="Aptos"/>
          <w:sz w:val="24"/>
          <w:szCs w:val="24"/>
        </w:rPr>
        <w:t xml:space="preserve"> </w:t>
      </w:r>
      <w:r w:rsidR="001B5D99" w:rsidRPr="001368E0">
        <w:rPr>
          <w:rFonts w:ascii="Aptos" w:hAnsi="Aptos"/>
          <w:sz w:val="24"/>
          <w:szCs w:val="24"/>
        </w:rPr>
        <w:t>Fill out this form to document workplace near misses and control measures you can put in place to avoid them</w:t>
      </w:r>
      <w:r w:rsidR="008827B2" w:rsidRPr="001368E0">
        <w:rPr>
          <w:rFonts w:ascii="Aptos" w:hAnsi="Aptos"/>
          <w:sz w:val="24"/>
          <w:szCs w:val="24"/>
        </w:rPr>
        <w:t xml:space="preserve"> in the future.</w:t>
      </w:r>
    </w:p>
    <w:tbl>
      <w:tblPr>
        <w:tblStyle w:val="PlainTable2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2"/>
        <w:gridCol w:w="5533"/>
      </w:tblGrid>
      <w:tr w:rsidR="00F20C4F" w:rsidRPr="001368E0" w14:paraId="31B08163" w14:textId="77777777" w:rsidTr="006B2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  <w:hideMark/>
          </w:tcPr>
          <w:p w14:paraId="7345F507" w14:textId="03914596" w:rsidR="00F20C4F" w:rsidRPr="001368E0" w:rsidRDefault="00537152" w:rsidP="00B700A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533" w:type="dxa"/>
          </w:tcPr>
          <w:p w14:paraId="0B78BB27" w14:textId="1537F9F5" w:rsidR="00F20C4F" w:rsidRPr="001368E0" w:rsidRDefault="00537152" w:rsidP="00B700A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Exact Location:</w:t>
            </w:r>
          </w:p>
        </w:tc>
      </w:tr>
      <w:tr w:rsidR="00537152" w:rsidRPr="001368E0" w14:paraId="3D424A17" w14:textId="77777777" w:rsidTr="00B65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726185FB" w14:textId="3A31922B" w:rsidR="00537152" w:rsidRPr="001368E0" w:rsidRDefault="00537152" w:rsidP="00B700A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Incident Date:</w:t>
            </w:r>
          </w:p>
        </w:tc>
        <w:tc>
          <w:tcPr>
            <w:tcW w:w="5533" w:type="dxa"/>
          </w:tcPr>
          <w:p w14:paraId="72C651F0" w14:textId="5D2186F5" w:rsidR="00537152" w:rsidRPr="001368E0" w:rsidRDefault="00537152" w:rsidP="00B700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sz w:val="24"/>
                <w:szCs w:val="24"/>
              </w:rPr>
              <w:t>Incident Time:</w:t>
            </w:r>
            <w:r w:rsidR="00C541D3" w:rsidRPr="001368E0">
              <w:rPr>
                <w:rFonts w:ascii="Aptos" w:hAnsi="Aptos" w:cs="Segoe UI Symbol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3197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D3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C541D3" w:rsidRPr="001368E0">
              <w:rPr>
                <w:rFonts w:ascii="Aptos" w:hAnsi="Aptos" w:cs="Segoe UI Symbol"/>
                <w:sz w:val="24"/>
                <w:szCs w:val="24"/>
              </w:rPr>
              <w:t xml:space="preserve"> AM   </w:t>
            </w: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6715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D3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C541D3" w:rsidRPr="001368E0">
              <w:rPr>
                <w:rFonts w:ascii="Aptos" w:hAnsi="Aptos" w:cs="Segoe UI Symbol"/>
                <w:sz w:val="24"/>
                <w:szCs w:val="24"/>
              </w:rPr>
              <w:t xml:space="preserve"> PM</w:t>
            </w:r>
          </w:p>
        </w:tc>
      </w:tr>
      <w:tr w:rsidR="00B700A7" w:rsidRPr="001368E0" w14:paraId="766E4BB7" w14:textId="77777777" w:rsidTr="00B6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5CB4D36B" w14:textId="2A7B6504" w:rsidR="00B700A7" w:rsidRPr="001368E0" w:rsidRDefault="00B700A7" w:rsidP="00B700A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Report Date:</w:t>
            </w:r>
          </w:p>
        </w:tc>
        <w:tc>
          <w:tcPr>
            <w:tcW w:w="5533" w:type="dxa"/>
          </w:tcPr>
          <w:p w14:paraId="201F939A" w14:textId="2CE37E1E" w:rsidR="00B700A7" w:rsidRPr="001368E0" w:rsidRDefault="00B700A7" w:rsidP="00B700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sz w:val="24"/>
                <w:szCs w:val="24"/>
              </w:rPr>
              <w:t>Reported by:</w:t>
            </w:r>
          </w:p>
        </w:tc>
      </w:tr>
      <w:tr w:rsidR="006B688E" w:rsidRPr="001368E0" w14:paraId="7120A908" w14:textId="77777777" w:rsidTr="00B7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  <w:shd w:val="clear" w:color="auto" w:fill="EDEDED" w:themeFill="accent3" w:themeFillTint="33"/>
            <w:hideMark/>
          </w:tcPr>
          <w:p w14:paraId="407571EF" w14:textId="36BE2C94" w:rsidR="00DC60CC" w:rsidRPr="001368E0" w:rsidRDefault="00B700A7" w:rsidP="00B700A7">
            <w:pPr>
              <w:spacing w:line="360" w:lineRule="auto"/>
              <w:rPr>
                <w:rFonts w:ascii="Aptos" w:hAnsi="Aptos"/>
                <w:sz w:val="28"/>
                <w:szCs w:val="28"/>
              </w:rPr>
            </w:pPr>
            <w:r w:rsidRPr="001368E0">
              <w:rPr>
                <w:rFonts w:ascii="Aptos" w:hAnsi="Aptos"/>
                <w:sz w:val="28"/>
                <w:szCs w:val="28"/>
              </w:rPr>
              <w:t xml:space="preserve">Incident </w:t>
            </w:r>
            <w:r w:rsidR="008827B2" w:rsidRPr="001368E0">
              <w:rPr>
                <w:rFonts w:ascii="Aptos" w:hAnsi="Aptos"/>
                <w:sz w:val="28"/>
                <w:szCs w:val="28"/>
              </w:rPr>
              <w:t>Description</w:t>
            </w:r>
          </w:p>
          <w:p w14:paraId="7144CD55" w14:textId="1DA0D57B" w:rsidR="00A7464D" w:rsidRPr="001368E0" w:rsidRDefault="00A7464D" w:rsidP="00B700A7">
            <w:pPr>
              <w:spacing w:before="240" w:line="36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</w:tr>
      <w:tr w:rsidR="00FA669B" w:rsidRPr="001368E0" w14:paraId="1C783118" w14:textId="77777777" w:rsidTr="009800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15AF89C6" w14:textId="68FF1835" w:rsidR="00FA669B" w:rsidRPr="001368E0" w:rsidRDefault="00960417" w:rsidP="00B700A7">
            <w:pPr>
              <w:spacing w:line="36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>Type of Incident</w:t>
            </w:r>
          </w:p>
        </w:tc>
        <w:tc>
          <w:tcPr>
            <w:tcW w:w="5533" w:type="dxa"/>
          </w:tcPr>
          <w:p w14:paraId="0A4537BE" w14:textId="1DFFA82A" w:rsidR="00FA669B" w:rsidRPr="001368E0" w:rsidRDefault="00960417" w:rsidP="00B700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r w:rsidRPr="001368E0">
              <w:rPr>
                <w:rFonts w:ascii="Aptos" w:hAnsi="Aptos" w:cs="Segoe UI Symbol"/>
                <w:sz w:val="24"/>
                <w:szCs w:val="24"/>
              </w:rPr>
              <w:t>Primary Concern</w:t>
            </w:r>
          </w:p>
        </w:tc>
      </w:tr>
      <w:tr w:rsidR="00123189" w:rsidRPr="001368E0" w14:paraId="40F72F43" w14:textId="77777777" w:rsidTr="00980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7ADAB9BC" w14:textId="203030C0" w:rsidR="00960417" w:rsidRPr="001368E0" w:rsidRDefault="00CE66C5" w:rsidP="0096041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6336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17" w:rsidRPr="001368E0">
                  <w:rPr>
                    <w:rFonts w:ascii="Aptos" w:eastAsia="MS Gothic" w:hAnsi="Aptos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60417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 xml:space="preserve"> </w:t>
            </w:r>
            <w:r w:rsidR="00B143D9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Near miss (property damage)</w:t>
            </w:r>
          </w:p>
          <w:p w14:paraId="34144A46" w14:textId="3C1C8387" w:rsidR="00960417" w:rsidRPr="001368E0" w:rsidRDefault="00CE66C5" w:rsidP="0096041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8031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17" w:rsidRPr="001368E0">
                  <w:rPr>
                    <w:rFonts w:ascii="Aptos" w:eastAsia="MS Gothic" w:hAnsi="Aptos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60417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 xml:space="preserve"> </w:t>
            </w:r>
            <w:r w:rsidR="00B143D9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 xml:space="preserve">Near miss (safety </w:t>
            </w:r>
            <w:r w:rsidR="008B6402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incident)</w:t>
            </w:r>
          </w:p>
          <w:p w14:paraId="09722557" w14:textId="6F6BC6F1" w:rsidR="00960417" w:rsidRPr="001368E0" w:rsidRDefault="00CE66C5" w:rsidP="00960417">
            <w:pPr>
              <w:spacing w:line="360" w:lineRule="auto"/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4752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17" w:rsidRPr="001368E0">
                  <w:rPr>
                    <w:rFonts w:ascii="Aptos" w:eastAsia="MS Gothic" w:hAnsi="Aptos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60417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 xml:space="preserve"> </w:t>
            </w:r>
            <w:r w:rsidR="00B45016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Near miss (environmental incident)</w:t>
            </w:r>
          </w:p>
          <w:p w14:paraId="1148DD01" w14:textId="0A144315" w:rsidR="00123189" w:rsidRPr="001368E0" w:rsidRDefault="00CE66C5" w:rsidP="00960417">
            <w:pPr>
              <w:spacing w:line="36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-19311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417" w:rsidRPr="001368E0">
                  <w:rPr>
                    <w:rFonts w:ascii="Aptos" w:eastAsia="MS Gothic" w:hAnsi="Aptos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960417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 xml:space="preserve"> </w:t>
            </w:r>
            <w:r w:rsidR="00B45016" w:rsidRPr="001368E0">
              <w:rPr>
                <w:rFonts w:ascii="Aptos" w:hAnsi="Aptos" w:cs="Segoe UI Symbol"/>
                <w:b w:val="0"/>
                <w:bCs w:val="0"/>
                <w:sz w:val="24"/>
                <w:szCs w:val="24"/>
              </w:rPr>
              <w:t>Workplace hazard</w:t>
            </w:r>
          </w:p>
        </w:tc>
        <w:tc>
          <w:tcPr>
            <w:tcW w:w="5533" w:type="dxa"/>
          </w:tcPr>
          <w:p w14:paraId="7C8F782C" w14:textId="516A8AB6" w:rsidR="00123189" w:rsidRPr="001368E0" w:rsidRDefault="00CE66C5" w:rsidP="00B700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-192695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189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23189" w:rsidRPr="001368E0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="00FA669B" w:rsidRPr="001368E0">
              <w:rPr>
                <w:rFonts w:ascii="Aptos" w:hAnsi="Aptos" w:cs="Segoe UI Symbol"/>
                <w:sz w:val="24"/>
                <w:szCs w:val="24"/>
              </w:rPr>
              <w:t>Behavior</w:t>
            </w:r>
          </w:p>
          <w:p w14:paraId="6367CBA1" w14:textId="43D51B0B" w:rsidR="00123189" w:rsidRPr="001368E0" w:rsidRDefault="00CE66C5" w:rsidP="00B700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3088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189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23189" w:rsidRPr="001368E0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="00FA669B" w:rsidRPr="001368E0">
              <w:rPr>
                <w:rFonts w:ascii="Aptos" w:hAnsi="Aptos" w:cs="Segoe UI Symbol"/>
                <w:sz w:val="24"/>
                <w:szCs w:val="24"/>
              </w:rPr>
              <w:t>Work Area</w:t>
            </w:r>
          </w:p>
          <w:p w14:paraId="770FC9FC" w14:textId="5CDC8305" w:rsidR="00123189" w:rsidRPr="001368E0" w:rsidRDefault="00CE66C5" w:rsidP="00B700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07316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189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23189" w:rsidRPr="001368E0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="00FA669B" w:rsidRPr="001368E0">
              <w:rPr>
                <w:rFonts w:ascii="Aptos" w:hAnsi="Aptos" w:cs="Segoe UI Symbol"/>
                <w:sz w:val="24"/>
                <w:szCs w:val="24"/>
              </w:rPr>
              <w:t>Equipment</w:t>
            </w:r>
          </w:p>
          <w:p w14:paraId="4A65DDB4" w14:textId="4D6F66ED" w:rsidR="00123189" w:rsidRPr="001368E0" w:rsidRDefault="00CE66C5" w:rsidP="00B700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 w:cs="Segoe UI Symbol"/>
                  <w:sz w:val="24"/>
                  <w:szCs w:val="24"/>
                </w:rPr>
                <w:id w:val="173704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189" w:rsidRPr="001368E0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23189" w:rsidRPr="001368E0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="00FA669B" w:rsidRPr="001368E0">
              <w:rPr>
                <w:rFonts w:ascii="Aptos" w:hAnsi="Aptos" w:cs="Segoe UI Symbol"/>
                <w:sz w:val="24"/>
                <w:szCs w:val="24"/>
              </w:rPr>
              <w:t>Use of Equipment</w:t>
            </w:r>
          </w:p>
        </w:tc>
      </w:tr>
      <w:tr w:rsidR="00B700A7" w:rsidRPr="001368E0" w14:paraId="20A21B14" w14:textId="77777777" w:rsidTr="00917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</w:tcPr>
          <w:p w14:paraId="5B85372A" w14:textId="233EC7DA" w:rsidR="00B700A7" w:rsidRPr="001368E0" w:rsidRDefault="008827B2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>Describe the near miss or safety concern in detail</w:t>
            </w:r>
            <w:r w:rsidR="00620F1B"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and describe the potential impact that it might have on </w:t>
            </w:r>
            <w:r w:rsidR="00B45016"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>employees, the environment, or company property.</w:t>
            </w:r>
          </w:p>
        </w:tc>
      </w:tr>
      <w:tr w:rsidR="008827B2" w:rsidRPr="001368E0" w14:paraId="1AA8CF68" w14:textId="77777777" w:rsidTr="0091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</w:tcPr>
          <w:p w14:paraId="4754A825" w14:textId="77777777" w:rsidR="008827B2" w:rsidRPr="001368E0" w:rsidRDefault="008827B2" w:rsidP="00B45016">
            <w:pPr>
              <w:spacing w:after="240"/>
              <w:rPr>
                <w:rFonts w:ascii="Aptos" w:hAnsi="Aptos"/>
                <w:sz w:val="24"/>
                <w:szCs w:val="24"/>
              </w:rPr>
            </w:pPr>
          </w:p>
          <w:p w14:paraId="26188A8B" w14:textId="77777777" w:rsidR="00B45016" w:rsidRPr="001368E0" w:rsidRDefault="00B45016" w:rsidP="00B45016">
            <w:pPr>
              <w:spacing w:after="240"/>
              <w:rPr>
                <w:rFonts w:ascii="Aptos" w:hAnsi="Aptos"/>
                <w:sz w:val="24"/>
                <w:szCs w:val="24"/>
              </w:rPr>
            </w:pPr>
          </w:p>
          <w:p w14:paraId="60077F3A" w14:textId="77777777" w:rsidR="00B45016" w:rsidRPr="001368E0" w:rsidRDefault="00B45016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</w:tr>
      <w:tr w:rsidR="00EC70BC" w:rsidRPr="001368E0" w14:paraId="0FF13E99" w14:textId="77777777" w:rsidTr="00EC7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  <w:shd w:val="clear" w:color="auto" w:fill="EDEDED" w:themeFill="accent3" w:themeFillTint="33"/>
          </w:tcPr>
          <w:p w14:paraId="464CEB72" w14:textId="10D12433" w:rsidR="00EC70BC" w:rsidRPr="001368E0" w:rsidRDefault="00EC70BC" w:rsidP="00EC70BC">
            <w:pPr>
              <w:spacing w:line="360" w:lineRule="auto"/>
              <w:rPr>
                <w:rFonts w:ascii="Aptos" w:hAnsi="Aptos"/>
                <w:sz w:val="28"/>
                <w:szCs w:val="28"/>
              </w:rPr>
            </w:pPr>
            <w:r w:rsidRPr="001368E0">
              <w:rPr>
                <w:rFonts w:ascii="Aptos" w:hAnsi="Aptos"/>
                <w:sz w:val="28"/>
                <w:szCs w:val="28"/>
              </w:rPr>
              <w:t>Corrective Actions</w:t>
            </w:r>
          </w:p>
        </w:tc>
      </w:tr>
      <w:tr w:rsidR="00EC70BC" w:rsidRPr="001368E0" w14:paraId="054C107F" w14:textId="77777777" w:rsidTr="0091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</w:tcPr>
          <w:p w14:paraId="211387C3" w14:textId="6F452B96" w:rsidR="00EC70BC" w:rsidRPr="001368E0" w:rsidRDefault="003D3988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>List out corrective actions that the team can take to prevent this type of near miss in the future:</w:t>
            </w:r>
          </w:p>
        </w:tc>
      </w:tr>
      <w:tr w:rsidR="00EC70BC" w:rsidRPr="001368E0" w14:paraId="7012F727" w14:textId="77777777" w:rsidTr="009171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2"/>
          </w:tcPr>
          <w:p w14:paraId="1F2D4337" w14:textId="77777777" w:rsidR="00EC70BC" w:rsidRPr="001368E0" w:rsidRDefault="00EC70BC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  <w:p w14:paraId="72074513" w14:textId="77777777" w:rsidR="00EC70BC" w:rsidRPr="001368E0" w:rsidRDefault="00EC70BC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  <w:p w14:paraId="722427AC" w14:textId="77777777" w:rsidR="00EC70BC" w:rsidRPr="001368E0" w:rsidRDefault="00EC70BC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</w:p>
        </w:tc>
      </w:tr>
      <w:tr w:rsidR="00EC70BC" w:rsidRPr="001368E0" w14:paraId="023192FD" w14:textId="77777777" w:rsidTr="00B2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</w:tcPr>
          <w:p w14:paraId="77FCD44D" w14:textId="41554AF4" w:rsidR="00EC70BC" w:rsidRPr="001368E0" w:rsidRDefault="00EC70BC" w:rsidP="00B45016">
            <w:pPr>
              <w:spacing w:after="240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1368E0">
              <w:rPr>
                <w:rFonts w:ascii="Aptos" w:hAnsi="Aptos"/>
                <w:b w:val="0"/>
                <w:bCs w:val="0"/>
                <w:sz w:val="24"/>
                <w:szCs w:val="24"/>
              </w:rPr>
              <w:t>Name:</w:t>
            </w:r>
          </w:p>
        </w:tc>
        <w:tc>
          <w:tcPr>
            <w:tcW w:w="5533" w:type="dxa"/>
          </w:tcPr>
          <w:p w14:paraId="29A38BA9" w14:textId="5B5FBE53" w:rsidR="00EC70BC" w:rsidRPr="001368E0" w:rsidRDefault="00EC70BC" w:rsidP="00B450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1368E0">
              <w:rPr>
                <w:rFonts w:ascii="Aptos" w:hAnsi="Aptos"/>
                <w:sz w:val="24"/>
                <w:szCs w:val="24"/>
              </w:rPr>
              <w:t>Date:</w:t>
            </w:r>
          </w:p>
        </w:tc>
      </w:tr>
    </w:tbl>
    <w:p w14:paraId="06D3F5AD" w14:textId="77777777" w:rsidR="001368E0" w:rsidRPr="001368E0" w:rsidRDefault="001368E0" w:rsidP="001368E0">
      <w:pPr>
        <w:rPr>
          <w:rFonts w:ascii="Aptos" w:hAnsi="Aptos"/>
          <w:sz w:val="24"/>
          <w:szCs w:val="24"/>
        </w:rPr>
      </w:pPr>
    </w:p>
    <w:sectPr w:rsidR="001368E0" w:rsidRPr="001368E0" w:rsidSect="00C278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AB15" w14:textId="77777777" w:rsidR="00A47990" w:rsidRDefault="00A47990" w:rsidP="007576EB">
      <w:r>
        <w:separator/>
      </w:r>
    </w:p>
  </w:endnote>
  <w:endnote w:type="continuationSeparator" w:id="0">
    <w:p w14:paraId="0FC5E5F7" w14:textId="77777777" w:rsidR="00A47990" w:rsidRDefault="00A47990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CE33" w14:textId="77777777" w:rsidR="001368E0" w:rsidRDefault="00136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368E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1368E0">
      <w:rPr>
        <w:rFonts w:ascii="Aptos" w:hAnsi="Aptos"/>
        <w:caps/>
      </w:rPr>
      <w:fldChar w:fldCharType="begin"/>
    </w:r>
    <w:r w:rsidRPr="001368E0">
      <w:rPr>
        <w:rFonts w:ascii="Aptos" w:hAnsi="Aptos"/>
        <w:caps/>
      </w:rPr>
      <w:instrText xml:space="preserve"> PAGE   \* MERGEFORMAT </w:instrText>
    </w:r>
    <w:r w:rsidRPr="001368E0">
      <w:rPr>
        <w:rFonts w:ascii="Aptos" w:hAnsi="Aptos"/>
        <w:caps/>
      </w:rPr>
      <w:fldChar w:fldCharType="separate"/>
    </w:r>
    <w:r w:rsidRPr="001368E0">
      <w:rPr>
        <w:rFonts w:ascii="Aptos" w:hAnsi="Aptos"/>
        <w:caps/>
        <w:noProof/>
      </w:rPr>
      <w:t>2</w:t>
    </w:r>
    <w:r w:rsidRPr="001368E0">
      <w:rPr>
        <w:rFonts w:ascii="Aptos" w:hAnsi="Aptos"/>
        <w:caps/>
        <w:noProof/>
      </w:rPr>
      <w:fldChar w:fldCharType="end"/>
    </w:r>
  </w:p>
  <w:p w14:paraId="0468A17B" w14:textId="77777777" w:rsidR="00014F47" w:rsidRPr="001368E0" w:rsidRDefault="00014F47" w:rsidP="00014F47">
    <w:pPr>
      <w:pStyle w:val="Footer"/>
      <w:jc w:val="center"/>
      <w:rPr>
        <w:rFonts w:ascii="Aptos" w:hAnsi="Aptos"/>
      </w:rPr>
    </w:pPr>
  </w:p>
  <w:p w14:paraId="16609A9A" w14:textId="58340E70" w:rsidR="00014F47" w:rsidRPr="001368E0" w:rsidRDefault="001368E0" w:rsidP="001368E0">
    <w:pPr>
      <w:pStyle w:val="Footer"/>
      <w:jc w:val="center"/>
      <w:rPr>
        <w:rFonts w:ascii="Aptos" w:hAnsi="Aptos"/>
        <w:sz w:val="20"/>
        <w:szCs w:val="20"/>
      </w:rPr>
    </w:pPr>
    <w:r w:rsidRPr="001368E0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6E90" w14:textId="77777777" w:rsidR="001368E0" w:rsidRDefault="00136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D96E" w14:textId="77777777" w:rsidR="00A47990" w:rsidRDefault="00A47990" w:rsidP="007576EB">
      <w:r>
        <w:separator/>
      </w:r>
    </w:p>
  </w:footnote>
  <w:footnote w:type="continuationSeparator" w:id="0">
    <w:p w14:paraId="685A2C96" w14:textId="77777777" w:rsidR="00A47990" w:rsidRDefault="00A47990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71EB" w14:textId="77777777" w:rsidR="001368E0" w:rsidRDefault="00136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368E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211" w14:textId="77777777" w:rsidR="001368E0" w:rsidRDefault="0013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430A"/>
    <w:rsid w:val="00084F69"/>
    <w:rsid w:val="000A30CD"/>
    <w:rsid w:val="000D152B"/>
    <w:rsid w:val="000F43AD"/>
    <w:rsid w:val="00104AF6"/>
    <w:rsid w:val="0011297C"/>
    <w:rsid w:val="00123189"/>
    <w:rsid w:val="001368E0"/>
    <w:rsid w:val="00147E6B"/>
    <w:rsid w:val="00150E66"/>
    <w:rsid w:val="00180486"/>
    <w:rsid w:val="00195331"/>
    <w:rsid w:val="001B4C54"/>
    <w:rsid w:val="001B5D99"/>
    <w:rsid w:val="001E354E"/>
    <w:rsid w:val="00203DB5"/>
    <w:rsid w:val="00203DFB"/>
    <w:rsid w:val="002077A8"/>
    <w:rsid w:val="002140E5"/>
    <w:rsid w:val="002362B7"/>
    <w:rsid w:val="00246178"/>
    <w:rsid w:val="002573F7"/>
    <w:rsid w:val="00262630"/>
    <w:rsid w:val="00286EF6"/>
    <w:rsid w:val="00294C02"/>
    <w:rsid w:val="002A2D7C"/>
    <w:rsid w:val="002C0A46"/>
    <w:rsid w:val="002C2402"/>
    <w:rsid w:val="002E6943"/>
    <w:rsid w:val="00302C7B"/>
    <w:rsid w:val="00304493"/>
    <w:rsid w:val="003136F7"/>
    <w:rsid w:val="003325A0"/>
    <w:rsid w:val="00343B5F"/>
    <w:rsid w:val="0035075D"/>
    <w:rsid w:val="00392F6E"/>
    <w:rsid w:val="003B401D"/>
    <w:rsid w:val="003D3988"/>
    <w:rsid w:val="003D74E1"/>
    <w:rsid w:val="003F15FE"/>
    <w:rsid w:val="0040002F"/>
    <w:rsid w:val="00417A8F"/>
    <w:rsid w:val="004274DA"/>
    <w:rsid w:val="004332D9"/>
    <w:rsid w:val="00433D03"/>
    <w:rsid w:val="00436D69"/>
    <w:rsid w:val="004447C1"/>
    <w:rsid w:val="00451C0E"/>
    <w:rsid w:val="004540FC"/>
    <w:rsid w:val="004805EC"/>
    <w:rsid w:val="004860F9"/>
    <w:rsid w:val="00495678"/>
    <w:rsid w:val="004D78F3"/>
    <w:rsid w:val="004F339D"/>
    <w:rsid w:val="00502C86"/>
    <w:rsid w:val="00530044"/>
    <w:rsid w:val="00537152"/>
    <w:rsid w:val="00542B9A"/>
    <w:rsid w:val="00544720"/>
    <w:rsid w:val="00573D3A"/>
    <w:rsid w:val="00595C1F"/>
    <w:rsid w:val="005B4210"/>
    <w:rsid w:val="005C4302"/>
    <w:rsid w:val="00620F1B"/>
    <w:rsid w:val="00652F21"/>
    <w:rsid w:val="0065601A"/>
    <w:rsid w:val="00657603"/>
    <w:rsid w:val="006614F1"/>
    <w:rsid w:val="0069272C"/>
    <w:rsid w:val="006A124C"/>
    <w:rsid w:val="006B0AA7"/>
    <w:rsid w:val="006B5769"/>
    <w:rsid w:val="006B688E"/>
    <w:rsid w:val="006D01F2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79E4"/>
    <w:rsid w:val="007F3FA9"/>
    <w:rsid w:val="00813D4F"/>
    <w:rsid w:val="0081734A"/>
    <w:rsid w:val="008227F2"/>
    <w:rsid w:val="008535F6"/>
    <w:rsid w:val="0086075C"/>
    <w:rsid w:val="008827B2"/>
    <w:rsid w:val="00895A20"/>
    <w:rsid w:val="008A633F"/>
    <w:rsid w:val="008B6192"/>
    <w:rsid w:val="008B6402"/>
    <w:rsid w:val="008D2145"/>
    <w:rsid w:val="008D5C27"/>
    <w:rsid w:val="008E0774"/>
    <w:rsid w:val="00901B43"/>
    <w:rsid w:val="0091572C"/>
    <w:rsid w:val="0091719A"/>
    <w:rsid w:val="00935509"/>
    <w:rsid w:val="00942129"/>
    <w:rsid w:val="00960417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64B"/>
    <w:rsid w:val="009E69B4"/>
    <w:rsid w:val="009F0EEF"/>
    <w:rsid w:val="009F4410"/>
    <w:rsid w:val="00A048AE"/>
    <w:rsid w:val="00A12C90"/>
    <w:rsid w:val="00A17633"/>
    <w:rsid w:val="00A20D67"/>
    <w:rsid w:val="00A47990"/>
    <w:rsid w:val="00A51EB3"/>
    <w:rsid w:val="00A56414"/>
    <w:rsid w:val="00A7464D"/>
    <w:rsid w:val="00A75FDF"/>
    <w:rsid w:val="00AB67BA"/>
    <w:rsid w:val="00AC0D0A"/>
    <w:rsid w:val="00B143D9"/>
    <w:rsid w:val="00B23560"/>
    <w:rsid w:val="00B434B2"/>
    <w:rsid w:val="00B45016"/>
    <w:rsid w:val="00B51715"/>
    <w:rsid w:val="00B56D04"/>
    <w:rsid w:val="00B60EF1"/>
    <w:rsid w:val="00B638A7"/>
    <w:rsid w:val="00B64E2C"/>
    <w:rsid w:val="00B65733"/>
    <w:rsid w:val="00B700A7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5108"/>
    <w:rsid w:val="00C137FC"/>
    <w:rsid w:val="00C2782A"/>
    <w:rsid w:val="00C310AC"/>
    <w:rsid w:val="00C40C68"/>
    <w:rsid w:val="00C541D3"/>
    <w:rsid w:val="00C812E1"/>
    <w:rsid w:val="00C8758F"/>
    <w:rsid w:val="00CA16DC"/>
    <w:rsid w:val="00CF0719"/>
    <w:rsid w:val="00D00E90"/>
    <w:rsid w:val="00D065B3"/>
    <w:rsid w:val="00D20855"/>
    <w:rsid w:val="00D31D73"/>
    <w:rsid w:val="00D420F8"/>
    <w:rsid w:val="00D43F12"/>
    <w:rsid w:val="00D45C2D"/>
    <w:rsid w:val="00D53952"/>
    <w:rsid w:val="00D944EB"/>
    <w:rsid w:val="00DC60CC"/>
    <w:rsid w:val="00DE6555"/>
    <w:rsid w:val="00E0258C"/>
    <w:rsid w:val="00E34BD9"/>
    <w:rsid w:val="00E50DAB"/>
    <w:rsid w:val="00E54E31"/>
    <w:rsid w:val="00E62286"/>
    <w:rsid w:val="00E953E7"/>
    <w:rsid w:val="00EC291E"/>
    <w:rsid w:val="00EC4978"/>
    <w:rsid w:val="00EC4D08"/>
    <w:rsid w:val="00EC70BC"/>
    <w:rsid w:val="00EC7E44"/>
    <w:rsid w:val="00ED4235"/>
    <w:rsid w:val="00EF1461"/>
    <w:rsid w:val="00EF25DF"/>
    <w:rsid w:val="00EF43D5"/>
    <w:rsid w:val="00F20C4F"/>
    <w:rsid w:val="00F23B04"/>
    <w:rsid w:val="00F25A00"/>
    <w:rsid w:val="00F3701C"/>
    <w:rsid w:val="00F568F0"/>
    <w:rsid w:val="00F663E9"/>
    <w:rsid w:val="00F74E20"/>
    <w:rsid w:val="00F775DE"/>
    <w:rsid w:val="00F841E5"/>
    <w:rsid w:val="00F8504A"/>
    <w:rsid w:val="00FA669B"/>
    <w:rsid w:val="00FC5F6A"/>
    <w:rsid w:val="00FE1278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D01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D01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d8017578-47de-4a5f-87e9-bec32af36919"/>
    <ds:schemaRef ds:uri="459fb7d5-d57f-4805-a159-99f5809cfc7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64F07-1306-49E4-A942-DE627CE2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2025-05-29T16:55:00Z</dcterms:created>
  <dcterms:modified xsi:type="dcterms:W3CDTF">2025-05-29T16:55:00Z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