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06C5B81A" w:rsidR="00BB0DEF" w:rsidRPr="00C9573B" w:rsidRDefault="0038504B" w:rsidP="00C9573B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9573B">
        <w:rPr>
          <w:rFonts w:asciiTheme="minorHAnsi" w:hAnsiTheme="minorHAnsi" w:cstheme="minorHAnsi"/>
          <w:b/>
          <w:bCs/>
          <w:sz w:val="40"/>
          <w:szCs w:val="40"/>
        </w:rPr>
        <w:t>Waste Management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690"/>
        <w:gridCol w:w="1705"/>
      </w:tblGrid>
      <w:tr w:rsidR="00E508CB" w:rsidRPr="00C9573B" w14:paraId="19CE583A" w14:textId="77777777" w:rsidTr="00C9573B">
        <w:trPr>
          <w:trHeight w:val="389"/>
        </w:trPr>
        <w:tc>
          <w:tcPr>
            <w:tcW w:w="10790" w:type="dxa"/>
            <w:gridSpan w:val="3"/>
            <w:vAlign w:val="center"/>
          </w:tcPr>
          <w:p w14:paraId="27D7B884" w14:textId="3E9EC0B4" w:rsidR="00E508CB" w:rsidRPr="00C9573B" w:rsidRDefault="0084621A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Inspection Area:</w:t>
            </w:r>
          </w:p>
        </w:tc>
      </w:tr>
      <w:tr w:rsidR="003816D5" w:rsidRPr="00C9573B" w14:paraId="6E2C4B28" w14:textId="77777777" w:rsidTr="00C9573B">
        <w:trPr>
          <w:trHeight w:val="389"/>
        </w:trPr>
        <w:tc>
          <w:tcPr>
            <w:tcW w:w="5395" w:type="dxa"/>
            <w:vAlign w:val="center"/>
          </w:tcPr>
          <w:p w14:paraId="34513510" w14:textId="7C5BBED0" w:rsidR="003816D5" w:rsidRPr="00C9573B" w:rsidRDefault="004D4C0C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Inspected By</w:t>
            </w:r>
            <w:r w:rsidR="003816D5" w:rsidRPr="00C9573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2"/>
            <w:vAlign w:val="center"/>
          </w:tcPr>
          <w:p w14:paraId="27511F58" w14:textId="65E6194E" w:rsidR="003816D5" w:rsidRPr="00C9573B" w:rsidRDefault="00B85885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 xml:space="preserve">Inspection </w:t>
            </w:r>
            <w:r w:rsidR="003816D5" w:rsidRPr="00C9573B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</w:tr>
      <w:tr w:rsidR="00005B49" w:rsidRPr="00C9573B" w14:paraId="512D17E3" w14:textId="77777777" w:rsidTr="00C9573B">
        <w:trPr>
          <w:trHeight w:val="389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46D414C1" w14:textId="20839C17" w:rsidR="00005B49" w:rsidRPr="00C9573B" w:rsidRDefault="00D05F45" w:rsidP="00C9573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57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Facility</w:t>
            </w:r>
          </w:p>
        </w:tc>
      </w:tr>
      <w:tr w:rsidR="00C9573B" w:rsidRPr="00C9573B" w14:paraId="311BDF85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67E1910A" w14:textId="49D704CD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containers have an inner liner.</w:t>
            </w:r>
          </w:p>
        </w:tc>
        <w:tc>
          <w:tcPr>
            <w:tcW w:w="1705" w:type="dxa"/>
          </w:tcPr>
          <w:p w14:paraId="00755A75" w14:textId="500C06FE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9768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5682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9B6301B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63ABF36F" w14:textId="319476D3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Corrugate recycling bins and waste containers are clearly labeled.</w:t>
            </w:r>
          </w:p>
        </w:tc>
        <w:tc>
          <w:tcPr>
            <w:tcW w:w="1705" w:type="dxa"/>
          </w:tcPr>
          <w:p w14:paraId="56A6D7EB" w14:textId="60413393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55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623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0639EB17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08CD930F" w14:textId="4D192A4B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None of the waste containers are overflowing.</w:t>
            </w:r>
          </w:p>
        </w:tc>
        <w:tc>
          <w:tcPr>
            <w:tcW w:w="1705" w:type="dxa"/>
          </w:tcPr>
          <w:p w14:paraId="518F6C48" w14:textId="0D167E9E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033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7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0C5E0737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6BC56B00" w14:textId="4C7FA62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Hazardous waste has its own designated disposal area.</w:t>
            </w:r>
          </w:p>
        </w:tc>
        <w:tc>
          <w:tcPr>
            <w:tcW w:w="1705" w:type="dxa"/>
          </w:tcPr>
          <w:p w14:paraId="0FA6C847" w14:textId="5A46BE32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4696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213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34E1E4AF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6847DDB4" w14:textId="15FDC90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Hazardous waste containers have lids (when appropriate).</w:t>
            </w:r>
          </w:p>
        </w:tc>
        <w:tc>
          <w:tcPr>
            <w:tcW w:w="1705" w:type="dxa"/>
          </w:tcPr>
          <w:p w14:paraId="281125BF" w14:textId="0D155488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9564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18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2846799B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54E83282" w14:textId="6A1BCF7D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 xml:space="preserve">Hazardous waste disposal containers are labeled with the contents. </w:t>
            </w:r>
          </w:p>
        </w:tc>
        <w:tc>
          <w:tcPr>
            <w:tcW w:w="1705" w:type="dxa"/>
          </w:tcPr>
          <w:p w14:paraId="6AE68342" w14:textId="0F970183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57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7383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3A32677B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25A19712" w14:textId="0526C8E7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disposal area has proper ventilation.</w:t>
            </w:r>
          </w:p>
        </w:tc>
        <w:tc>
          <w:tcPr>
            <w:tcW w:w="1705" w:type="dxa"/>
          </w:tcPr>
          <w:p w14:paraId="432D4164" w14:textId="22ECC53E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364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98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4CC3B154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5D238032" w14:textId="20253F96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Disposal containers do not have an overpowering odor.</w:t>
            </w:r>
          </w:p>
        </w:tc>
        <w:tc>
          <w:tcPr>
            <w:tcW w:w="1705" w:type="dxa"/>
          </w:tcPr>
          <w:p w14:paraId="35F9D741" w14:textId="22BDBC9D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102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1088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2621917F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617A5701" w14:textId="6CCC2442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The number of receptacles is sufficient for the volume of disposal materials.</w:t>
            </w:r>
          </w:p>
        </w:tc>
        <w:tc>
          <w:tcPr>
            <w:tcW w:w="1705" w:type="dxa"/>
          </w:tcPr>
          <w:p w14:paraId="2D68BCD9" w14:textId="51F630F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39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381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13893397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5D9B43CE" w14:textId="1CFFF301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There are no signs of rodent or insect infestations within the facility.</w:t>
            </w:r>
          </w:p>
        </w:tc>
        <w:tc>
          <w:tcPr>
            <w:tcW w:w="1705" w:type="dxa"/>
          </w:tcPr>
          <w:p w14:paraId="28850E7A" w14:textId="731E75A9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28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92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009F3B1F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3A0089B3" w14:textId="06219876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containers are in good condition (no holes, cracks, etc.)</w:t>
            </w:r>
          </w:p>
        </w:tc>
        <w:tc>
          <w:tcPr>
            <w:tcW w:w="1705" w:type="dxa"/>
          </w:tcPr>
          <w:p w14:paraId="41AF6414" w14:textId="7C4875C9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59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46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0707259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33687B20" w14:textId="52B926C6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Workers have access to appropriate PPE for disposing of waste.</w:t>
            </w:r>
          </w:p>
        </w:tc>
        <w:tc>
          <w:tcPr>
            <w:tcW w:w="1705" w:type="dxa"/>
          </w:tcPr>
          <w:p w14:paraId="4A483D9C" w14:textId="610D3CE4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70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131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1E81355E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06751748" w14:textId="5352710F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disposal area has adequate lighting.</w:t>
            </w:r>
          </w:p>
        </w:tc>
        <w:tc>
          <w:tcPr>
            <w:tcW w:w="1705" w:type="dxa"/>
          </w:tcPr>
          <w:p w14:paraId="550AE85E" w14:textId="2E46826A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096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6853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42955B0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32E0499C" w14:textId="54E3D4AD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disposal area has a central water source for use.</w:t>
            </w:r>
          </w:p>
        </w:tc>
        <w:tc>
          <w:tcPr>
            <w:tcW w:w="1705" w:type="dxa"/>
          </w:tcPr>
          <w:p w14:paraId="6174AD4D" w14:textId="50DEA73A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7412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616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01828210" w14:textId="77777777" w:rsidTr="00C201A1">
        <w:trPr>
          <w:trHeight w:val="389"/>
        </w:trPr>
        <w:tc>
          <w:tcPr>
            <w:tcW w:w="9085" w:type="dxa"/>
            <w:gridSpan w:val="2"/>
            <w:vAlign w:val="center"/>
          </w:tcPr>
          <w:p w14:paraId="2B5AFF1F" w14:textId="0F11A6C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There are hand washing/sanitization supplies available in the disposal area.</w:t>
            </w:r>
          </w:p>
        </w:tc>
        <w:tc>
          <w:tcPr>
            <w:tcW w:w="1705" w:type="dxa"/>
          </w:tcPr>
          <w:p w14:paraId="5CFA1849" w14:textId="745D1BE3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9736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50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6BE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56BE7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A10A74" w:rsidRPr="00C9573B" w14:paraId="6F0441E6" w14:textId="77777777" w:rsidTr="00C9573B">
        <w:trPr>
          <w:trHeight w:val="389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08D85A13" w14:textId="186FF3F2" w:rsidR="00A10A74" w:rsidRPr="00C9573B" w:rsidRDefault="00A10A74" w:rsidP="00C9573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9573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Policies and Documentation</w:t>
            </w:r>
          </w:p>
        </w:tc>
      </w:tr>
      <w:tr w:rsidR="00A10A74" w:rsidRPr="00C9573B" w14:paraId="0AB5B654" w14:textId="77777777" w:rsidTr="00C9573B">
        <w:trPr>
          <w:trHeight w:val="389"/>
        </w:trPr>
        <w:tc>
          <w:tcPr>
            <w:tcW w:w="9085" w:type="dxa"/>
            <w:gridSpan w:val="2"/>
            <w:vAlign w:val="center"/>
          </w:tcPr>
          <w:p w14:paraId="426A3C05" w14:textId="1456D6B4" w:rsidR="00A10A74" w:rsidRPr="00C9573B" w:rsidRDefault="00A10A74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Site’s waste management plan has been reviewed within the past 6 months.</w:t>
            </w:r>
          </w:p>
        </w:tc>
        <w:tc>
          <w:tcPr>
            <w:tcW w:w="1705" w:type="dxa"/>
            <w:vAlign w:val="center"/>
          </w:tcPr>
          <w:p w14:paraId="130039CA" w14:textId="7FA7BD49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631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394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69A2C00E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2FC0BA9D" w14:textId="3552E780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Waste management plan defines responsibilities of each individual/department.</w:t>
            </w:r>
          </w:p>
        </w:tc>
        <w:tc>
          <w:tcPr>
            <w:tcW w:w="1705" w:type="dxa"/>
          </w:tcPr>
          <w:p w14:paraId="0FC3E7DD" w14:textId="3D031584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21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1709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354EC14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2F8DD9B3" w14:textId="3ACBBE97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Contracts with disposal companies are documented in a central records system.</w:t>
            </w:r>
          </w:p>
        </w:tc>
        <w:tc>
          <w:tcPr>
            <w:tcW w:w="1705" w:type="dxa"/>
          </w:tcPr>
          <w:p w14:paraId="6FE5860F" w14:textId="4B16573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692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72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6D19470E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2610D796" w14:textId="0E2C4E84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Disposal logs are up to date and contain waste amounts on them.</w:t>
            </w:r>
          </w:p>
        </w:tc>
        <w:tc>
          <w:tcPr>
            <w:tcW w:w="1705" w:type="dxa"/>
          </w:tcPr>
          <w:p w14:paraId="6F2B5999" w14:textId="1D688FDD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6559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99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4FCDDF3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6C3A5D87" w14:textId="11CFE8E2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All employees who work with hazardous materials have had HazCom training.</w:t>
            </w:r>
          </w:p>
        </w:tc>
        <w:tc>
          <w:tcPr>
            <w:tcW w:w="1705" w:type="dxa"/>
          </w:tcPr>
          <w:p w14:paraId="1622ED78" w14:textId="775287A5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325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808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70779849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2B04DA05" w14:textId="71F53FB4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Employees receive refresher training every year.</w:t>
            </w:r>
          </w:p>
        </w:tc>
        <w:tc>
          <w:tcPr>
            <w:tcW w:w="1705" w:type="dxa"/>
          </w:tcPr>
          <w:p w14:paraId="742CA9B6" w14:textId="39454AEB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26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126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534DFC2A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5B47890D" w14:textId="5D7B28C1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There is a regular cleaning schedule for the disposal area.</w:t>
            </w:r>
          </w:p>
        </w:tc>
        <w:tc>
          <w:tcPr>
            <w:tcW w:w="1705" w:type="dxa"/>
          </w:tcPr>
          <w:p w14:paraId="62618C3D" w14:textId="4A0D6021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0460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51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77BC7741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0B5D19EE" w14:textId="41C7A92F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SOPs for waste disposal are posted in the storage and disposal area.</w:t>
            </w:r>
          </w:p>
        </w:tc>
        <w:tc>
          <w:tcPr>
            <w:tcW w:w="1705" w:type="dxa"/>
          </w:tcPr>
          <w:p w14:paraId="0DB87064" w14:textId="1BF5FF8A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578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7272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C9573B" w:rsidRPr="00C9573B" w14:paraId="65241DA6" w14:textId="77777777" w:rsidTr="005656D5">
        <w:trPr>
          <w:trHeight w:val="389"/>
        </w:trPr>
        <w:tc>
          <w:tcPr>
            <w:tcW w:w="9085" w:type="dxa"/>
            <w:gridSpan w:val="2"/>
            <w:vAlign w:val="center"/>
          </w:tcPr>
          <w:p w14:paraId="702E8981" w14:textId="01D99EE9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9573B">
              <w:rPr>
                <w:rFonts w:asciiTheme="minorHAnsi" w:hAnsiTheme="minorHAnsi" w:cstheme="minorHAnsi"/>
                <w:sz w:val="24"/>
                <w:szCs w:val="24"/>
              </w:rPr>
              <w:t>Safety data sheets for hazardous chemicals are posted for workers to see.</w:t>
            </w:r>
          </w:p>
        </w:tc>
        <w:tc>
          <w:tcPr>
            <w:tcW w:w="1705" w:type="dxa"/>
          </w:tcPr>
          <w:p w14:paraId="445DFF9E" w14:textId="6E72B179" w:rsidR="00C9573B" w:rsidRPr="00C9573B" w:rsidRDefault="00C9573B" w:rsidP="00C957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4569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9073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4E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D24E7B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</w:tbl>
    <w:p w14:paraId="02B49568" w14:textId="77777777" w:rsidR="00E508CB" w:rsidRPr="00C9573B" w:rsidRDefault="00E508CB" w:rsidP="00E508CB">
      <w:pPr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E508CB" w:rsidRPr="00C9573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457" w14:textId="77777777" w:rsidR="00CD5FEA" w:rsidRDefault="00CD5FEA" w:rsidP="007576EB">
      <w:r>
        <w:separator/>
      </w:r>
    </w:p>
  </w:endnote>
  <w:endnote w:type="continuationSeparator" w:id="0">
    <w:p w14:paraId="39C93EF6" w14:textId="77777777" w:rsidR="00CD5FEA" w:rsidRDefault="00CD5FEA" w:rsidP="007576EB">
      <w:r>
        <w:continuationSeparator/>
      </w:r>
    </w:p>
  </w:endnote>
  <w:endnote w:type="continuationNotice" w:id="1">
    <w:p w14:paraId="129CDA57" w14:textId="77777777" w:rsidR="00CD5FEA" w:rsidRDefault="00CD5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9573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C9573B">
      <w:rPr>
        <w:rFonts w:asciiTheme="minorHAnsi" w:hAnsiTheme="minorHAnsi"/>
        <w:caps/>
      </w:rPr>
      <w:fldChar w:fldCharType="begin"/>
    </w:r>
    <w:r w:rsidRPr="00C9573B">
      <w:rPr>
        <w:rFonts w:asciiTheme="minorHAnsi" w:hAnsiTheme="minorHAnsi"/>
        <w:caps/>
      </w:rPr>
      <w:instrText xml:space="preserve"> PAGE   \* MERGEFORMAT </w:instrText>
    </w:r>
    <w:r w:rsidRPr="00C9573B">
      <w:rPr>
        <w:rFonts w:asciiTheme="minorHAnsi" w:hAnsiTheme="minorHAnsi"/>
        <w:caps/>
      </w:rPr>
      <w:fldChar w:fldCharType="separate"/>
    </w:r>
    <w:r w:rsidRPr="00C9573B">
      <w:rPr>
        <w:rFonts w:asciiTheme="minorHAnsi" w:hAnsiTheme="minorHAnsi"/>
        <w:caps/>
        <w:noProof/>
      </w:rPr>
      <w:t>2</w:t>
    </w:r>
    <w:r w:rsidRPr="00C9573B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C9573B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3FA4B8B" w:rsidR="00014F47" w:rsidRPr="00C9573B" w:rsidRDefault="00C9573B" w:rsidP="00C9573B">
    <w:pPr>
      <w:pStyle w:val="Footer"/>
      <w:jc w:val="center"/>
      <w:rPr>
        <w:rFonts w:asciiTheme="minorHAnsi" w:hAnsiTheme="minorHAnsi"/>
        <w:sz w:val="20"/>
        <w:szCs w:val="20"/>
      </w:rPr>
    </w:pPr>
    <w:r w:rsidRPr="00C9573B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C453" w14:textId="77777777" w:rsidR="00CD5FEA" w:rsidRDefault="00CD5FEA" w:rsidP="007576EB">
      <w:r>
        <w:separator/>
      </w:r>
    </w:p>
  </w:footnote>
  <w:footnote w:type="continuationSeparator" w:id="0">
    <w:p w14:paraId="1BCA2AD2" w14:textId="77777777" w:rsidR="00CD5FEA" w:rsidRDefault="00CD5FEA" w:rsidP="007576EB">
      <w:r>
        <w:continuationSeparator/>
      </w:r>
    </w:p>
  </w:footnote>
  <w:footnote w:type="continuationNotice" w:id="1">
    <w:p w14:paraId="70A851A2" w14:textId="77777777" w:rsidR="00CD5FEA" w:rsidRDefault="00CD5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9573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5B49"/>
    <w:rsid w:val="00014F47"/>
    <w:rsid w:val="00035A00"/>
    <w:rsid w:val="000504D8"/>
    <w:rsid w:val="0005139E"/>
    <w:rsid w:val="00073BED"/>
    <w:rsid w:val="00084F69"/>
    <w:rsid w:val="000A090B"/>
    <w:rsid w:val="000A30CD"/>
    <w:rsid w:val="000C480E"/>
    <w:rsid w:val="000D152B"/>
    <w:rsid w:val="000E7290"/>
    <w:rsid w:val="000F43AD"/>
    <w:rsid w:val="00104AF6"/>
    <w:rsid w:val="00106DB5"/>
    <w:rsid w:val="0011297C"/>
    <w:rsid w:val="001321D5"/>
    <w:rsid w:val="00147E6B"/>
    <w:rsid w:val="00150E66"/>
    <w:rsid w:val="00180486"/>
    <w:rsid w:val="001872C9"/>
    <w:rsid w:val="001B4C54"/>
    <w:rsid w:val="00203DB5"/>
    <w:rsid w:val="00203DFB"/>
    <w:rsid w:val="002077A8"/>
    <w:rsid w:val="002140E5"/>
    <w:rsid w:val="00214563"/>
    <w:rsid w:val="00214B16"/>
    <w:rsid w:val="002346E1"/>
    <w:rsid w:val="002362B7"/>
    <w:rsid w:val="0023742A"/>
    <w:rsid w:val="00246178"/>
    <w:rsid w:val="002573F7"/>
    <w:rsid w:val="00262630"/>
    <w:rsid w:val="00286EF6"/>
    <w:rsid w:val="00294C02"/>
    <w:rsid w:val="002A23F1"/>
    <w:rsid w:val="002A2D7C"/>
    <w:rsid w:val="002B2B06"/>
    <w:rsid w:val="002C0A46"/>
    <w:rsid w:val="002C2402"/>
    <w:rsid w:val="002E6943"/>
    <w:rsid w:val="002F2C23"/>
    <w:rsid w:val="00302C7B"/>
    <w:rsid w:val="00304493"/>
    <w:rsid w:val="00322BCD"/>
    <w:rsid w:val="00330DEC"/>
    <w:rsid w:val="003325A0"/>
    <w:rsid w:val="00343B5F"/>
    <w:rsid w:val="00354BAB"/>
    <w:rsid w:val="003733E3"/>
    <w:rsid w:val="003816D5"/>
    <w:rsid w:val="0038504B"/>
    <w:rsid w:val="00392F6E"/>
    <w:rsid w:val="0039617F"/>
    <w:rsid w:val="003B401D"/>
    <w:rsid w:val="003B404C"/>
    <w:rsid w:val="003F15FE"/>
    <w:rsid w:val="0040002F"/>
    <w:rsid w:val="004030E0"/>
    <w:rsid w:val="00405A23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654E1"/>
    <w:rsid w:val="0048291F"/>
    <w:rsid w:val="00495678"/>
    <w:rsid w:val="004C73AD"/>
    <w:rsid w:val="004D4C0C"/>
    <w:rsid w:val="004D5761"/>
    <w:rsid w:val="004D579E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1C90"/>
    <w:rsid w:val="006D5877"/>
    <w:rsid w:val="006E3135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1CDC"/>
    <w:rsid w:val="00762409"/>
    <w:rsid w:val="00794A20"/>
    <w:rsid w:val="007A2008"/>
    <w:rsid w:val="007A2EC0"/>
    <w:rsid w:val="007B1B8F"/>
    <w:rsid w:val="007B1C78"/>
    <w:rsid w:val="007B2060"/>
    <w:rsid w:val="007C4C04"/>
    <w:rsid w:val="007D2FDB"/>
    <w:rsid w:val="007D321D"/>
    <w:rsid w:val="007D79E4"/>
    <w:rsid w:val="007E580B"/>
    <w:rsid w:val="007F3FA9"/>
    <w:rsid w:val="00813D4F"/>
    <w:rsid w:val="00814B43"/>
    <w:rsid w:val="0081734A"/>
    <w:rsid w:val="0084621A"/>
    <w:rsid w:val="008535F6"/>
    <w:rsid w:val="0086075C"/>
    <w:rsid w:val="008742ED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4363"/>
    <w:rsid w:val="009E62C9"/>
    <w:rsid w:val="009E664B"/>
    <w:rsid w:val="009E69B4"/>
    <w:rsid w:val="009F0EEF"/>
    <w:rsid w:val="009F4410"/>
    <w:rsid w:val="00A10A74"/>
    <w:rsid w:val="00A12C90"/>
    <w:rsid w:val="00A137CA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5885"/>
    <w:rsid w:val="00B860B6"/>
    <w:rsid w:val="00B87C31"/>
    <w:rsid w:val="00BB0DEF"/>
    <w:rsid w:val="00BB1EAB"/>
    <w:rsid w:val="00BB77EA"/>
    <w:rsid w:val="00BD0592"/>
    <w:rsid w:val="00BE247D"/>
    <w:rsid w:val="00BF5EE1"/>
    <w:rsid w:val="00BF70B3"/>
    <w:rsid w:val="00C03D15"/>
    <w:rsid w:val="00C04013"/>
    <w:rsid w:val="00C05108"/>
    <w:rsid w:val="00C137FC"/>
    <w:rsid w:val="00C2782A"/>
    <w:rsid w:val="00C310AC"/>
    <w:rsid w:val="00C40C68"/>
    <w:rsid w:val="00C5515C"/>
    <w:rsid w:val="00C66447"/>
    <w:rsid w:val="00C714A8"/>
    <w:rsid w:val="00C773E7"/>
    <w:rsid w:val="00C812E1"/>
    <w:rsid w:val="00C83CC3"/>
    <w:rsid w:val="00C8758F"/>
    <w:rsid w:val="00C949CF"/>
    <w:rsid w:val="00C9573B"/>
    <w:rsid w:val="00CA16DC"/>
    <w:rsid w:val="00CA4044"/>
    <w:rsid w:val="00CB41D7"/>
    <w:rsid w:val="00CD5FEA"/>
    <w:rsid w:val="00CD6365"/>
    <w:rsid w:val="00CF0719"/>
    <w:rsid w:val="00D05F45"/>
    <w:rsid w:val="00D065B3"/>
    <w:rsid w:val="00D15F05"/>
    <w:rsid w:val="00D20855"/>
    <w:rsid w:val="00D31D73"/>
    <w:rsid w:val="00D420F8"/>
    <w:rsid w:val="00D43F12"/>
    <w:rsid w:val="00D53952"/>
    <w:rsid w:val="00D944EB"/>
    <w:rsid w:val="00DD744D"/>
    <w:rsid w:val="00DE6555"/>
    <w:rsid w:val="00DF2BAC"/>
    <w:rsid w:val="00E01850"/>
    <w:rsid w:val="00E0258C"/>
    <w:rsid w:val="00E04681"/>
    <w:rsid w:val="00E34BD9"/>
    <w:rsid w:val="00E36C20"/>
    <w:rsid w:val="00E508CB"/>
    <w:rsid w:val="00E54E31"/>
    <w:rsid w:val="00E62286"/>
    <w:rsid w:val="00E7521A"/>
    <w:rsid w:val="00E75D43"/>
    <w:rsid w:val="00E953E7"/>
    <w:rsid w:val="00EC291E"/>
    <w:rsid w:val="00EC4978"/>
    <w:rsid w:val="00EC4D08"/>
    <w:rsid w:val="00EC7E44"/>
    <w:rsid w:val="00ED4235"/>
    <w:rsid w:val="00ED5221"/>
    <w:rsid w:val="00EE4649"/>
    <w:rsid w:val="00EE6DDA"/>
    <w:rsid w:val="00EF43D5"/>
    <w:rsid w:val="00F23B04"/>
    <w:rsid w:val="00F25A00"/>
    <w:rsid w:val="00F568F0"/>
    <w:rsid w:val="00F663E9"/>
    <w:rsid w:val="00F732B9"/>
    <w:rsid w:val="00F74E20"/>
    <w:rsid w:val="00F775DE"/>
    <w:rsid w:val="00F841E5"/>
    <w:rsid w:val="00F8504A"/>
    <w:rsid w:val="00F8677E"/>
    <w:rsid w:val="00FA1A30"/>
    <w:rsid w:val="00FA302A"/>
    <w:rsid w:val="00FB0160"/>
    <w:rsid w:val="00FB6937"/>
    <w:rsid w:val="00FC0639"/>
    <w:rsid w:val="00FC5F6A"/>
    <w:rsid w:val="00FE606E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DCFE-CABF-422A-A79C-B9B29815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233</cp:revision>
  <dcterms:created xsi:type="dcterms:W3CDTF">2021-10-16T02:01:00Z</dcterms:created>
  <dcterms:modified xsi:type="dcterms:W3CDTF">2025-08-26T17:44:00Z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