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0CCDD23B" w:rsidR="00BB0DEF" w:rsidRPr="00B97A1A" w:rsidRDefault="7F0A6A9F" w:rsidP="00285098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97A1A">
        <w:rPr>
          <w:rFonts w:asciiTheme="minorHAnsi" w:hAnsiTheme="minorHAnsi" w:cstheme="minorHAnsi"/>
          <w:b/>
          <w:bCs/>
          <w:sz w:val="40"/>
          <w:szCs w:val="40"/>
        </w:rPr>
        <w:t>Loading Dock Safety Checklist</w:t>
      </w:r>
    </w:p>
    <w:p w14:paraId="52EDBE38" w14:textId="39EF55E5" w:rsidR="00285098" w:rsidRPr="00B97A1A" w:rsidRDefault="00285098" w:rsidP="001776A8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B97A1A">
        <w:rPr>
          <w:rFonts w:asciiTheme="minorHAnsi" w:hAnsiTheme="minorHAnsi" w:cstheme="minorHAnsi"/>
          <w:sz w:val="24"/>
          <w:szCs w:val="24"/>
        </w:rPr>
        <w:t>For any line items marked “no,”</w:t>
      </w:r>
      <w:r w:rsidR="008B6584" w:rsidRPr="00B97A1A">
        <w:rPr>
          <w:rFonts w:asciiTheme="minorHAnsi" w:hAnsiTheme="minorHAnsi" w:cstheme="minorHAnsi"/>
          <w:sz w:val="24"/>
          <w:szCs w:val="24"/>
        </w:rPr>
        <w:t xml:space="preserve"> make adjustments until the answer is “yes.”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D35D77" w:rsidRPr="00B97A1A" w14:paraId="19CE583A" w14:textId="77777777" w:rsidTr="00A37F2E">
        <w:tc>
          <w:tcPr>
            <w:tcW w:w="5395" w:type="dxa"/>
          </w:tcPr>
          <w:p w14:paraId="67FAC631" w14:textId="56A47C15" w:rsidR="00D35D77" w:rsidRPr="00B97A1A" w:rsidRDefault="00D35D77" w:rsidP="00440A29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5395" w:type="dxa"/>
            <w:gridSpan w:val="2"/>
          </w:tcPr>
          <w:p w14:paraId="27D7B884" w14:textId="3E1D6F64" w:rsidR="00D35D77" w:rsidRPr="00B97A1A" w:rsidRDefault="00D35D77" w:rsidP="00440A29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D35D77" w:rsidRPr="00B97A1A" w14:paraId="6318BD3E" w14:textId="77777777" w:rsidTr="00805C19">
        <w:tc>
          <w:tcPr>
            <w:tcW w:w="5395" w:type="dxa"/>
          </w:tcPr>
          <w:p w14:paraId="3AE83468" w14:textId="2C7968D6" w:rsidR="00D35D77" w:rsidRPr="00B97A1A" w:rsidRDefault="00D35D77" w:rsidP="00440A29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  <w:tc>
          <w:tcPr>
            <w:tcW w:w="5395" w:type="dxa"/>
            <w:gridSpan w:val="2"/>
          </w:tcPr>
          <w:p w14:paraId="1C1B6C5C" w14:textId="67842E5E" w:rsidR="00D35D77" w:rsidRPr="00B97A1A" w:rsidRDefault="00D35D77" w:rsidP="00440A29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276EFC" w:rsidRPr="00B97A1A" w14:paraId="543ED270" w14:textId="77777777" w:rsidTr="00E167F3">
        <w:tc>
          <w:tcPr>
            <w:tcW w:w="9085" w:type="dxa"/>
            <w:gridSpan w:val="2"/>
          </w:tcPr>
          <w:p w14:paraId="53773C2A" w14:textId="2713B7CA" w:rsidR="00276EFC" w:rsidRPr="00B97A1A" w:rsidRDefault="001B38D4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Pallet jacks and dollies are stored out of the walkway in a designated 5S space.</w:t>
            </w:r>
          </w:p>
        </w:tc>
        <w:tc>
          <w:tcPr>
            <w:tcW w:w="1705" w:type="dxa"/>
          </w:tcPr>
          <w:p w14:paraId="5ACF0D51" w14:textId="43AC57D1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76D0E35A" w14:textId="77777777" w:rsidTr="00E167F3">
        <w:tc>
          <w:tcPr>
            <w:tcW w:w="9085" w:type="dxa"/>
            <w:gridSpan w:val="2"/>
          </w:tcPr>
          <w:p w14:paraId="35DF71CB" w14:textId="7C189BA4" w:rsidR="00276EFC" w:rsidRPr="00B97A1A" w:rsidRDefault="00F46E75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Cords for fans, computers, flex conveyors, etc. are </w:t>
            </w:r>
            <w:r w:rsidR="00AF346D" w:rsidRPr="00B97A1A">
              <w:rPr>
                <w:rFonts w:asciiTheme="minorHAnsi" w:hAnsiTheme="minorHAnsi" w:cstheme="minorHAnsi"/>
                <w:sz w:val="24"/>
                <w:szCs w:val="24"/>
              </w:rPr>
              <w:t>properly secured out of the way.</w:t>
            </w:r>
          </w:p>
        </w:tc>
        <w:tc>
          <w:tcPr>
            <w:tcW w:w="1705" w:type="dxa"/>
          </w:tcPr>
          <w:p w14:paraId="581D4AF1" w14:textId="4C6B8368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794F136C" w14:textId="77777777" w:rsidTr="00E167F3">
        <w:tc>
          <w:tcPr>
            <w:tcW w:w="9085" w:type="dxa"/>
            <w:gridSpan w:val="2"/>
          </w:tcPr>
          <w:p w14:paraId="7BE1E3A5" w14:textId="1EAAFC03" w:rsidR="00276EFC" w:rsidRPr="00B97A1A" w:rsidRDefault="00CB639B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Locks on p</w:t>
            </w:r>
            <w:r w:rsidR="00E4747B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ortable </w:t>
            </w:r>
            <w:r w:rsidR="005F44B3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ladders 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are engaged when in use.</w:t>
            </w:r>
          </w:p>
        </w:tc>
        <w:tc>
          <w:tcPr>
            <w:tcW w:w="1705" w:type="dxa"/>
          </w:tcPr>
          <w:p w14:paraId="23E73E55" w14:textId="539D0FFC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0BF68386" w14:textId="77777777" w:rsidTr="00E167F3">
        <w:tc>
          <w:tcPr>
            <w:tcW w:w="9085" w:type="dxa"/>
            <w:gridSpan w:val="2"/>
          </w:tcPr>
          <w:p w14:paraId="4AD916BD" w14:textId="0A78C119" w:rsidR="00276EFC" w:rsidRPr="00B97A1A" w:rsidRDefault="00FC109E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Pedestrian walkways in the </w:t>
            </w:r>
            <w:r w:rsidR="004E0F00" w:rsidRPr="00B97A1A">
              <w:rPr>
                <w:rFonts w:asciiTheme="minorHAnsi" w:hAnsiTheme="minorHAnsi" w:cstheme="minorHAnsi"/>
                <w:sz w:val="24"/>
                <w:szCs w:val="24"/>
              </w:rPr>
              <w:t>loading zone are clearly marked.</w:t>
            </w:r>
          </w:p>
        </w:tc>
        <w:tc>
          <w:tcPr>
            <w:tcW w:w="1705" w:type="dxa"/>
          </w:tcPr>
          <w:p w14:paraId="054A3C43" w14:textId="4B7B2344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14C9702C" w14:textId="77777777" w:rsidTr="00276EFC">
        <w:tc>
          <w:tcPr>
            <w:tcW w:w="9085" w:type="dxa"/>
            <w:gridSpan w:val="2"/>
          </w:tcPr>
          <w:p w14:paraId="304AFE9E" w14:textId="70387A81" w:rsidR="00276EFC" w:rsidRPr="00B97A1A" w:rsidRDefault="004A231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Dock locks are engaged before the loading process begins.</w:t>
            </w:r>
          </w:p>
        </w:tc>
        <w:tc>
          <w:tcPr>
            <w:tcW w:w="1705" w:type="dxa"/>
          </w:tcPr>
          <w:p w14:paraId="67326E96" w14:textId="2100FE42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6412A1DD" w14:textId="77777777" w:rsidTr="00276EFC">
        <w:tc>
          <w:tcPr>
            <w:tcW w:w="9085" w:type="dxa"/>
            <w:gridSpan w:val="2"/>
          </w:tcPr>
          <w:p w14:paraId="6A37A436" w14:textId="631C358F" w:rsidR="00276EFC" w:rsidRPr="00B97A1A" w:rsidRDefault="0069716F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Employees perform a lockout tagout process when closing trailers for departure.</w:t>
            </w:r>
          </w:p>
        </w:tc>
        <w:tc>
          <w:tcPr>
            <w:tcW w:w="1705" w:type="dxa"/>
          </w:tcPr>
          <w:p w14:paraId="73A38AD9" w14:textId="3E26DB6E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276EFC" w:rsidRPr="00B97A1A" w14:paraId="6ADC6828" w14:textId="77777777" w:rsidTr="00276EFC">
        <w:tc>
          <w:tcPr>
            <w:tcW w:w="9085" w:type="dxa"/>
            <w:gridSpan w:val="2"/>
          </w:tcPr>
          <w:p w14:paraId="063A9D7D" w14:textId="5FF598B9" w:rsidR="00276EFC" w:rsidRPr="00B97A1A" w:rsidRDefault="00C42E50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Trailer</w:t>
            </w:r>
            <w:r w:rsidR="000D4632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plates are lowered while </w:t>
            </w:r>
            <w:r w:rsidR="004C5E87" w:rsidRPr="00B97A1A">
              <w:rPr>
                <w:rFonts w:asciiTheme="minorHAnsi" w:hAnsiTheme="minorHAnsi" w:cstheme="minorHAnsi"/>
                <w:sz w:val="24"/>
                <w:szCs w:val="24"/>
              </w:rPr>
              <w:t>employees are loading trucks.</w:t>
            </w:r>
          </w:p>
        </w:tc>
        <w:tc>
          <w:tcPr>
            <w:tcW w:w="1705" w:type="dxa"/>
          </w:tcPr>
          <w:p w14:paraId="11B86A8D" w14:textId="73BCE04D" w:rsidR="00276EFC" w:rsidRPr="00B97A1A" w:rsidRDefault="00276EFC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69716F" w:rsidRPr="00B97A1A" w14:paraId="2C8B1679" w14:textId="77777777" w:rsidTr="00276EFC">
        <w:tc>
          <w:tcPr>
            <w:tcW w:w="9085" w:type="dxa"/>
            <w:gridSpan w:val="2"/>
          </w:tcPr>
          <w:p w14:paraId="0DE2B5F6" w14:textId="4970D3C3" w:rsidR="0069716F" w:rsidRPr="00B97A1A" w:rsidRDefault="004E0F00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Trailer doors are closed when </w:t>
            </w:r>
            <w:r w:rsidR="007C582E" w:rsidRPr="00B97A1A">
              <w:rPr>
                <w:rFonts w:asciiTheme="minorHAnsi" w:hAnsiTheme="minorHAnsi" w:cstheme="minorHAnsi"/>
                <w:sz w:val="24"/>
                <w:szCs w:val="24"/>
              </w:rPr>
              <w:t>trucks are not being loaded or unloaded.</w:t>
            </w:r>
          </w:p>
        </w:tc>
        <w:tc>
          <w:tcPr>
            <w:tcW w:w="1705" w:type="dxa"/>
          </w:tcPr>
          <w:p w14:paraId="4D6B683F" w14:textId="2842B6F6" w:rsidR="0069716F" w:rsidRPr="00B97A1A" w:rsidRDefault="007C582E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135ACA" w:rsidRPr="00B97A1A" w14:paraId="4AAFB681" w14:textId="77777777" w:rsidTr="00276EFC">
        <w:tc>
          <w:tcPr>
            <w:tcW w:w="9085" w:type="dxa"/>
            <w:gridSpan w:val="2"/>
          </w:tcPr>
          <w:p w14:paraId="1D891581" w14:textId="3033A2D4" w:rsidR="00135ACA" w:rsidRPr="00B97A1A" w:rsidRDefault="002051CE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Empty p</w:t>
            </w:r>
            <w:r w:rsidR="006322EF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allets are stacked safely and stored in a </w:t>
            </w:r>
            <w:r w:rsidR="00E84BD5" w:rsidRPr="00B97A1A">
              <w:rPr>
                <w:rFonts w:asciiTheme="minorHAnsi" w:hAnsiTheme="minorHAnsi" w:cstheme="minorHAnsi"/>
                <w:sz w:val="24"/>
                <w:szCs w:val="24"/>
              </w:rPr>
              <w:t>safe location.</w:t>
            </w:r>
          </w:p>
        </w:tc>
        <w:tc>
          <w:tcPr>
            <w:tcW w:w="1705" w:type="dxa"/>
          </w:tcPr>
          <w:p w14:paraId="2F0AC18B" w14:textId="499D4586" w:rsidR="00135ACA" w:rsidRPr="00B97A1A" w:rsidRDefault="00E4703E" w:rsidP="00135AC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4703E" w:rsidRPr="00B97A1A" w14:paraId="49067080" w14:textId="77777777" w:rsidTr="00276EFC">
        <w:tc>
          <w:tcPr>
            <w:tcW w:w="9085" w:type="dxa"/>
            <w:gridSpan w:val="2"/>
          </w:tcPr>
          <w:p w14:paraId="0F9CF144" w14:textId="26558147" w:rsidR="00E4703E" w:rsidRPr="00B97A1A" w:rsidRDefault="00E4703E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Broken pallets are kept in a separate area for proper disposal.</w:t>
            </w:r>
          </w:p>
        </w:tc>
        <w:tc>
          <w:tcPr>
            <w:tcW w:w="1705" w:type="dxa"/>
          </w:tcPr>
          <w:p w14:paraId="12E07C1F" w14:textId="66A31A69" w:rsidR="00E4703E" w:rsidRPr="00B97A1A" w:rsidRDefault="00E4703E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434ADB" w:rsidRPr="00B97A1A" w14:paraId="13494BDA" w14:textId="77777777" w:rsidTr="00276EFC">
        <w:tc>
          <w:tcPr>
            <w:tcW w:w="9085" w:type="dxa"/>
            <w:gridSpan w:val="2"/>
          </w:tcPr>
          <w:p w14:paraId="1B21FDCC" w14:textId="7EFD11F8" w:rsidR="00434ADB" w:rsidRPr="00B97A1A" w:rsidRDefault="00434ADB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Step stools are stored in a designated 5S location when not in use.</w:t>
            </w:r>
          </w:p>
        </w:tc>
        <w:tc>
          <w:tcPr>
            <w:tcW w:w="1705" w:type="dxa"/>
          </w:tcPr>
          <w:p w14:paraId="02124E0F" w14:textId="4DA754BF" w:rsidR="00434ADB" w:rsidRPr="00B97A1A" w:rsidRDefault="00434ADB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4703E" w:rsidRPr="00B97A1A" w14:paraId="61871B35" w14:textId="77777777" w:rsidTr="00276EFC">
        <w:tc>
          <w:tcPr>
            <w:tcW w:w="9085" w:type="dxa"/>
            <w:gridSpan w:val="2"/>
          </w:tcPr>
          <w:p w14:paraId="5C2EF7FE" w14:textId="47BC5348" w:rsidR="00E4703E" w:rsidRPr="00B97A1A" w:rsidRDefault="00E4703E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Trailer lights and fans are in working order for employees to safely load the trucks.</w:t>
            </w:r>
          </w:p>
        </w:tc>
        <w:tc>
          <w:tcPr>
            <w:tcW w:w="1705" w:type="dxa"/>
          </w:tcPr>
          <w:p w14:paraId="10ECA51E" w14:textId="1A392150" w:rsidR="00E4703E" w:rsidRPr="00B97A1A" w:rsidRDefault="00E4703E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4703E" w:rsidRPr="00B97A1A" w14:paraId="011E029C" w14:textId="77777777" w:rsidTr="00276EFC">
        <w:tc>
          <w:tcPr>
            <w:tcW w:w="9085" w:type="dxa"/>
            <w:gridSpan w:val="2"/>
          </w:tcPr>
          <w:p w14:paraId="7621D064" w14:textId="4AB73CBA" w:rsidR="00E4703E" w:rsidRPr="00B97A1A" w:rsidRDefault="001C1508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Emergency </w:t>
            </w:r>
            <w:r w:rsidR="006F496B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exits </w:t>
            </w:r>
            <w:r w:rsidR="00787ED5" w:rsidRPr="00B97A1A">
              <w:rPr>
                <w:rFonts w:asciiTheme="minorHAnsi" w:hAnsiTheme="minorHAnsi" w:cstheme="minorHAnsi"/>
                <w:sz w:val="24"/>
                <w:szCs w:val="24"/>
              </w:rPr>
              <w:t>are clear of clutter and storage items.</w:t>
            </w:r>
          </w:p>
        </w:tc>
        <w:tc>
          <w:tcPr>
            <w:tcW w:w="1705" w:type="dxa"/>
          </w:tcPr>
          <w:p w14:paraId="0A448138" w14:textId="1CBFB482" w:rsidR="00E4703E" w:rsidRPr="00B97A1A" w:rsidRDefault="00E4703E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787ED5" w:rsidRPr="00B97A1A" w14:paraId="61655E0F" w14:textId="77777777" w:rsidTr="00276EFC">
        <w:tc>
          <w:tcPr>
            <w:tcW w:w="9085" w:type="dxa"/>
            <w:gridSpan w:val="2"/>
          </w:tcPr>
          <w:p w14:paraId="10735330" w14:textId="022037D0" w:rsidR="00787ED5" w:rsidRPr="00B97A1A" w:rsidRDefault="006F496B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Fir</w:t>
            </w:r>
            <w:r w:rsidR="0063362B"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e extinguishers have been recently inspected and are clearly </w:t>
            </w:r>
            <w:r w:rsidR="008B46D4" w:rsidRPr="00B97A1A">
              <w:rPr>
                <w:rFonts w:asciiTheme="minorHAnsi" w:hAnsiTheme="minorHAnsi" w:cstheme="minorHAnsi"/>
                <w:sz w:val="24"/>
                <w:szCs w:val="24"/>
              </w:rPr>
              <w:t>visible.</w:t>
            </w:r>
          </w:p>
        </w:tc>
        <w:tc>
          <w:tcPr>
            <w:tcW w:w="1705" w:type="dxa"/>
          </w:tcPr>
          <w:p w14:paraId="334B0E03" w14:textId="2909C8BB" w:rsidR="00787ED5" w:rsidRPr="00B97A1A" w:rsidRDefault="008B46D4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655B9F" w:rsidRPr="00B97A1A" w14:paraId="02AE117C" w14:textId="77777777" w:rsidTr="00276EFC">
        <w:tc>
          <w:tcPr>
            <w:tcW w:w="9085" w:type="dxa"/>
            <w:gridSpan w:val="2"/>
          </w:tcPr>
          <w:p w14:paraId="66768E90" w14:textId="6F071462" w:rsidR="00655B9F" w:rsidRPr="00B97A1A" w:rsidRDefault="00655B9F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First aid kit is fully stocke</w:t>
            </w:r>
            <w:r w:rsidR="00434ADB" w:rsidRPr="00B97A1A">
              <w:rPr>
                <w:rFonts w:asciiTheme="minorHAnsi" w:hAnsiTheme="minorHAnsi" w:cstheme="minorHAnsi"/>
                <w:sz w:val="24"/>
                <w:szCs w:val="24"/>
              </w:rPr>
              <w:t>d.</w:t>
            </w:r>
          </w:p>
        </w:tc>
        <w:tc>
          <w:tcPr>
            <w:tcW w:w="1705" w:type="dxa"/>
          </w:tcPr>
          <w:p w14:paraId="6D481DD9" w14:textId="7DA5EC3C" w:rsidR="00655B9F" w:rsidRPr="00B97A1A" w:rsidRDefault="00434ADB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F3E96" w:rsidRPr="00B97A1A" w14:paraId="3BFF8326" w14:textId="77777777" w:rsidTr="00276EFC">
        <w:tc>
          <w:tcPr>
            <w:tcW w:w="9085" w:type="dxa"/>
            <w:gridSpan w:val="2"/>
          </w:tcPr>
          <w:p w14:paraId="0B478718" w14:textId="663E2469" w:rsidR="000F3E96" w:rsidRPr="00B97A1A" w:rsidRDefault="006938C2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Mirrors are placed in blind spots where drivers might not see pedestrians.</w:t>
            </w:r>
          </w:p>
        </w:tc>
        <w:tc>
          <w:tcPr>
            <w:tcW w:w="1705" w:type="dxa"/>
          </w:tcPr>
          <w:p w14:paraId="5216491B" w14:textId="7907CAA6" w:rsidR="000F3E96" w:rsidRPr="00B97A1A" w:rsidRDefault="006938C2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6938C2" w:rsidRPr="00B97A1A" w14:paraId="6453F6EA" w14:textId="77777777" w:rsidTr="00276EFC">
        <w:tc>
          <w:tcPr>
            <w:tcW w:w="9085" w:type="dxa"/>
            <w:gridSpan w:val="2"/>
          </w:tcPr>
          <w:p w14:paraId="38D2C5AC" w14:textId="76FFEC0C" w:rsidR="006938C2" w:rsidRPr="00B97A1A" w:rsidRDefault="00871414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Pedestrians in the trailer yard wear high visibility vests </w:t>
            </w:r>
            <w:r w:rsidR="00855D33" w:rsidRPr="00B97A1A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14:paraId="08F61A19" w14:textId="0136CB6B" w:rsidR="006938C2" w:rsidRPr="00B97A1A" w:rsidRDefault="00962149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71414" w:rsidRPr="00B97A1A" w14:paraId="7BE1F7E1" w14:textId="77777777" w:rsidTr="00276EFC">
        <w:tc>
          <w:tcPr>
            <w:tcW w:w="9085" w:type="dxa"/>
            <w:gridSpan w:val="2"/>
          </w:tcPr>
          <w:p w14:paraId="35B120AB" w14:textId="28CB0C60" w:rsidR="00871414" w:rsidRPr="00B97A1A" w:rsidRDefault="00A767A8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Trucks leaving the trailer yard use </w:t>
            </w:r>
            <w:r w:rsidR="00300AF3" w:rsidRPr="00B97A1A">
              <w:rPr>
                <w:rFonts w:asciiTheme="minorHAnsi" w:hAnsiTheme="minorHAnsi" w:cstheme="minorHAnsi"/>
                <w:sz w:val="24"/>
                <w:szCs w:val="24"/>
              </w:rPr>
              <w:t>a three-point turn to exit.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673F2100" w14:textId="10A686BC" w:rsidR="00871414" w:rsidRPr="00B97A1A" w:rsidRDefault="00300AF3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300AF3" w:rsidRPr="00B97A1A" w14:paraId="034100E1" w14:textId="77777777" w:rsidTr="00276EFC">
        <w:tc>
          <w:tcPr>
            <w:tcW w:w="9085" w:type="dxa"/>
            <w:gridSpan w:val="2"/>
          </w:tcPr>
          <w:p w14:paraId="2C06FE83" w14:textId="45813F54" w:rsidR="00300AF3" w:rsidRPr="00B97A1A" w:rsidRDefault="00855D33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>Pedestrians use marked crosswalks and walkways when possible.</w:t>
            </w:r>
          </w:p>
        </w:tc>
        <w:tc>
          <w:tcPr>
            <w:tcW w:w="1705" w:type="dxa"/>
          </w:tcPr>
          <w:p w14:paraId="235EB48B" w14:textId="0A67614B" w:rsidR="00300AF3" w:rsidRPr="00B97A1A" w:rsidRDefault="00855D33" w:rsidP="00E4703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B97A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7A1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389D91E2" w14:textId="77777777" w:rsidR="00440A29" w:rsidRPr="00B97A1A" w:rsidRDefault="00440A29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440A29" w:rsidRPr="00B97A1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DE81" w14:textId="77777777" w:rsidR="005E1C79" w:rsidRDefault="005E1C79" w:rsidP="007576EB">
      <w:r>
        <w:separator/>
      </w:r>
    </w:p>
  </w:endnote>
  <w:endnote w:type="continuationSeparator" w:id="0">
    <w:p w14:paraId="55391DB1" w14:textId="77777777" w:rsidR="005E1C79" w:rsidRDefault="005E1C79" w:rsidP="007576EB">
      <w:r>
        <w:continuationSeparator/>
      </w:r>
    </w:p>
  </w:endnote>
  <w:endnote w:type="continuationNotice" w:id="1">
    <w:p w14:paraId="099B87D6" w14:textId="77777777" w:rsidR="005E1C79" w:rsidRDefault="005E1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4483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944830">
      <w:rPr>
        <w:rFonts w:asciiTheme="minorHAnsi" w:hAnsiTheme="minorHAnsi" w:cstheme="minorHAnsi"/>
        <w:caps/>
      </w:rPr>
      <w:fldChar w:fldCharType="begin"/>
    </w:r>
    <w:r w:rsidRPr="00944830">
      <w:rPr>
        <w:rFonts w:asciiTheme="minorHAnsi" w:hAnsiTheme="minorHAnsi" w:cstheme="minorHAnsi"/>
        <w:caps/>
      </w:rPr>
      <w:instrText xml:space="preserve"> PAGE   \* MERGEFORMAT </w:instrText>
    </w:r>
    <w:r w:rsidRPr="00944830">
      <w:rPr>
        <w:rFonts w:asciiTheme="minorHAnsi" w:hAnsiTheme="minorHAnsi" w:cstheme="minorHAnsi"/>
        <w:caps/>
      </w:rPr>
      <w:fldChar w:fldCharType="separate"/>
    </w:r>
    <w:r w:rsidRPr="00944830">
      <w:rPr>
        <w:rFonts w:asciiTheme="minorHAnsi" w:hAnsiTheme="minorHAnsi" w:cstheme="minorHAnsi"/>
        <w:caps/>
        <w:noProof/>
      </w:rPr>
      <w:t>2</w:t>
    </w:r>
    <w:r w:rsidRPr="00944830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944830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0CBF6B1D" w:rsidR="00014F47" w:rsidRPr="00944830" w:rsidRDefault="00944830" w:rsidP="00944830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944830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7392" w14:textId="77777777" w:rsidR="005E1C79" w:rsidRDefault="005E1C79" w:rsidP="007576EB">
      <w:r>
        <w:separator/>
      </w:r>
    </w:p>
  </w:footnote>
  <w:footnote w:type="continuationSeparator" w:id="0">
    <w:p w14:paraId="674776D9" w14:textId="77777777" w:rsidR="005E1C79" w:rsidRDefault="005E1C79" w:rsidP="007576EB">
      <w:r>
        <w:continuationSeparator/>
      </w:r>
    </w:p>
  </w:footnote>
  <w:footnote w:type="continuationNotice" w:id="1">
    <w:p w14:paraId="1E6FAEE0" w14:textId="77777777" w:rsidR="005E1C79" w:rsidRDefault="005E1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97A1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A7AD2"/>
    <w:rsid w:val="000D152B"/>
    <w:rsid w:val="000D4632"/>
    <w:rsid w:val="000F3E96"/>
    <w:rsid w:val="000F43AD"/>
    <w:rsid w:val="00104AF6"/>
    <w:rsid w:val="00106DB5"/>
    <w:rsid w:val="0011297C"/>
    <w:rsid w:val="001321D5"/>
    <w:rsid w:val="00135ACA"/>
    <w:rsid w:val="00147E6B"/>
    <w:rsid w:val="00150E66"/>
    <w:rsid w:val="001776A8"/>
    <w:rsid w:val="00180486"/>
    <w:rsid w:val="001B38D4"/>
    <w:rsid w:val="001B4C54"/>
    <w:rsid w:val="001C1508"/>
    <w:rsid w:val="00203DB5"/>
    <w:rsid w:val="00203DFB"/>
    <w:rsid w:val="002051CE"/>
    <w:rsid w:val="002077A8"/>
    <w:rsid w:val="002140E5"/>
    <w:rsid w:val="00214B16"/>
    <w:rsid w:val="002362B7"/>
    <w:rsid w:val="00246178"/>
    <w:rsid w:val="002573F7"/>
    <w:rsid w:val="00262630"/>
    <w:rsid w:val="00276EFC"/>
    <w:rsid w:val="00285098"/>
    <w:rsid w:val="00286EF6"/>
    <w:rsid w:val="00294C02"/>
    <w:rsid w:val="002963E3"/>
    <w:rsid w:val="002A2D7C"/>
    <w:rsid w:val="002B2B06"/>
    <w:rsid w:val="002C0A46"/>
    <w:rsid w:val="002C2402"/>
    <w:rsid w:val="002E6369"/>
    <w:rsid w:val="002E6943"/>
    <w:rsid w:val="002E7FB3"/>
    <w:rsid w:val="00300AF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4ADB"/>
    <w:rsid w:val="00440A29"/>
    <w:rsid w:val="004447C1"/>
    <w:rsid w:val="00451C0E"/>
    <w:rsid w:val="004539FB"/>
    <w:rsid w:val="004540FC"/>
    <w:rsid w:val="00495678"/>
    <w:rsid w:val="004A231C"/>
    <w:rsid w:val="004C5E87"/>
    <w:rsid w:val="004C73AD"/>
    <w:rsid w:val="004D5761"/>
    <w:rsid w:val="004D78F3"/>
    <w:rsid w:val="004E0B58"/>
    <w:rsid w:val="004E0F00"/>
    <w:rsid w:val="004F0B9C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E1C79"/>
    <w:rsid w:val="005F44B3"/>
    <w:rsid w:val="006322EF"/>
    <w:rsid w:val="0063362B"/>
    <w:rsid w:val="00640AA2"/>
    <w:rsid w:val="00647E0E"/>
    <w:rsid w:val="00652F21"/>
    <w:rsid w:val="00655B9F"/>
    <w:rsid w:val="0065601A"/>
    <w:rsid w:val="00657603"/>
    <w:rsid w:val="006614F1"/>
    <w:rsid w:val="006875B1"/>
    <w:rsid w:val="00691F39"/>
    <w:rsid w:val="0069272C"/>
    <w:rsid w:val="006938C2"/>
    <w:rsid w:val="0069716F"/>
    <w:rsid w:val="006A124C"/>
    <w:rsid w:val="006B0AA7"/>
    <w:rsid w:val="006B5769"/>
    <w:rsid w:val="006D5877"/>
    <w:rsid w:val="006E4624"/>
    <w:rsid w:val="006E5C9C"/>
    <w:rsid w:val="006E716A"/>
    <w:rsid w:val="006F496B"/>
    <w:rsid w:val="00703881"/>
    <w:rsid w:val="007320A7"/>
    <w:rsid w:val="00733106"/>
    <w:rsid w:val="007473EB"/>
    <w:rsid w:val="00751128"/>
    <w:rsid w:val="007576EB"/>
    <w:rsid w:val="00762409"/>
    <w:rsid w:val="00787ED5"/>
    <w:rsid w:val="007A2008"/>
    <w:rsid w:val="007A2EC0"/>
    <w:rsid w:val="007B1B8F"/>
    <w:rsid w:val="007B1C78"/>
    <w:rsid w:val="007C582E"/>
    <w:rsid w:val="007D2FDB"/>
    <w:rsid w:val="007D321D"/>
    <w:rsid w:val="007D79E4"/>
    <w:rsid w:val="007F3FA9"/>
    <w:rsid w:val="00813D4F"/>
    <w:rsid w:val="00814B43"/>
    <w:rsid w:val="0081734A"/>
    <w:rsid w:val="008535F6"/>
    <w:rsid w:val="00855D33"/>
    <w:rsid w:val="0086075C"/>
    <w:rsid w:val="00871414"/>
    <w:rsid w:val="00881450"/>
    <w:rsid w:val="00895A20"/>
    <w:rsid w:val="008A1EF0"/>
    <w:rsid w:val="008A633F"/>
    <w:rsid w:val="008B46D4"/>
    <w:rsid w:val="008B6192"/>
    <w:rsid w:val="008B6584"/>
    <w:rsid w:val="008D2145"/>
    <w:rsid w:val="008D5C27"/>
    <w:rsid w:val="00901B43"/>
    <w:rsid w:val="0091572C"/>
    <w:rsid w:val="00917205"/>
    <w:rsid w:val="00935509"/>
    <w:rsid w:val="00942129"/>
    <w:rsid w:val="00944830"/>
    <w:rsid w:val="00962149"/>
    <w:rsid w:val="00962D30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767A8"/>
    <w:rsid w:val="00AB0310"/>
    <w:rsid w:val="00AC0D0A"/>
    <w:rsid w:val="00AF346D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7A1A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2E50"/>
    <w:rsid w:val="00C773E7"/>
    <w:rsid w:val="00C812E1"/>
    <w:rsid w:val="00C8758F"/>
    <w:rsid w:val="00CA16DC"/>
    <w:rsid w:val="00CB41D7"/>
    <w:rsid w:val="00CB639B"/>
    <w:rsid w:val="00CD6365"/>
    <w:rsid w:val="00CF0719"/>
    <w:rsid w:val="00D065B3"/>
    <w:rsid w:val="00D15F05"/>
    <w:rsid w:val="00D20855"/>
    <w:rsid w:val="00D31D73"/>
    <w:rsid w:val="00D35D77"/>
    <w:rsid w:val="00D420F8"/>
    <w:rsid w:val="00D43F12"/>
    <w:rsid w:val="00D53952"/>
    <w:rsid w:val="00D63170"/>
    <w:rsid w:val="00D944EB"/>
    <w:rsid w:val="00DE6555"/>
    <w:rsid w:val="00DF2BAC"/>
    <w:rsid w:val="00E0258C"/>
    <w:rsid w:val="00E34BD9"/>
    <w:rsid w:val="00E36C20"/>
    <w:rsid w:val="00E42C0C"/>
    <w:rsid w:val="00E4703E"/>
    <w:rsid w:val="00E4747B"/>
    <w:rsid w:val="00E508CB"/>
    <w:rsid w:val="00E54E31"/>
    <w:rsid w:val="00E62286"/>
    <w:rsid w:val="00E75D43"/>
    <w:rsid w:val="00E84BD5"/>
    <w:rsid w:val="00E953E7"/>
    <w:rsid w:val="00E958DB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46E75"/>
    <w:rsid w:val="00F568F0"/>
    <w:rsid w:val="00F663E9"/>
    <w:rsid w:val="00F74E20"/>
    <w:rsid w:val="00F76EBC"/>
    <w:rsid w:val="00F775DE"/>
    <w:rsid w:val="00F841E5"/>
    <w:rsid w:val="00F8504A"/>
    <w:rsid w:val="00F8677E"/>
    <w:rsid w:val="00FA4A2F"/>
    <w:rsid w:val="00FC0639"/>
    <w:rsid w:val="00FC109E"/>
    <w:rsid w:val="00FC5F6A"/>
    <w:rsid w:val="0E7880FC"/>
    <w:rsid w:val="314CFE8F"/>
    <w:rsid w:val="34E34987"/>
    <w:rsid w:val="3A7FC343"/>
    <w:rsid w:val="510D7B47"/>
    <w:rsid w:val="56241A7A"/>
    <w:rsid w:val="6979CC8C"/>
    <w:rsid w:val="6A74E492"/>
    <w:rsid w:val="7F0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522E8-B269-4116-8C14-BFABDD89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231</cp:revision>
  <dcterms:created xsi:type="dcterms:W3CDTF">2021-10-16T02:01:00Z</dcterms:created>
  <dcterms:modified xsi:type="dcterms:W3CDTF">2025-08-22T14:43:00Z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