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6BE" w14:textId="5D3FB43E" w:rsidR="00DC6CAD" w:rsidRPr="009F7E05" w:rsidRDefault="0091572C" w:rsidP="009F7E05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F7E05">
        <w:rPr>
          <w:rFonts w:asciiTheme="minorHAnsi" w:hAnsiTheme="minorHAnsi" w:cstheme="minorHAnsi"/>
          <w:b/>
          <w:bCs/>
          <w:sz w:val="40"/>
          <w:szCs w:val="40"/>
        </w:rPr>
        <w:t>GEMBA Walk</w:t>
      </w:r>
      <w:r w:rsidR="001B4C54" w:rsidRPr="009F7E05">
        <w:rPr>
          <w:rFonts w:asciiTheme="minorHAnsi" w:hAnsiTheme="minorHAnsi" w:cstheme="minorHAnsi"/>
          <w:b/>
          <w:bCs/>
          <w:sz w:val="40"/>
          <w:szCs w:val="40"/>
        </w:rPr>
        <w:t xml:space="preserve"> Checklist</w:t>
      </w:r>
    </w:p>
    <w:p w14:paraId="7A85DC91" w14:textId="77777777" w:rsidR="002D7F49" w:rsidRPr="009F7E05" w:rsidRDefault="002D7F49" w:rsidP="002D7F49">
      <w:pPr>
        <w:rPr>
          <w:rStyle w:val="normaltextrun"/>
          <w:rFonts w:asciiTheme="minorHAnsi" w:hAnsiTheme="minorHAnsi" w:cstheme="minorHAnsi"/>
        </w:rPr>
      </w:pPr>
    </w:p>
    <w:p w14:paraId="28AF3817" w14:textId="122F76EE" w:rsidR="007D138E" w:rsidRPr="009F7E05" w:rsidRDefault="60B64EDE" w:rsidP="60B64EDE">
      <w:pPr>
        <w:pStyle w:val="paragraph"/>
        <w:spacing w:before="120" w:beforeAutospacing="0" w:after="240" w:afterAutospacing="0"/>
        <w:textAlignment w:val="baseline"/>
        <w:rPr>
          <w:rStyle w:val="eop"/>
          <w:rFonts w:asciiTheme="minorHAnsi" w:eastAsia="Verdana" w:hAnsiTheme="minorHAnsi" w:cstheme="minorHAnsi"/>
          <w:sz w:val="22"/>
          <w:szCs w:val="22"/>
        </w:rPr>
      </w:pPr>
      <w:r w:rsidRPr="009F7E05">
        <w:rPr>
          <w:rStyle w:val="eop"/>
          <w:rFonts w:asciiTheme="minorHAnsi" w:eastAsia="Verdana" w:hAnsiTheme="minorHAnsi" w:cstheme="minorHAnsi"/>
          <w:sz w:val="22"/>
          <w:szCs w:val="22"/>
        </w:rPr>
        <w:t>Area/Process of Review:</w:t>
      </w:r>
    </w:p>
    <w:p w14:paraId="4B1A05C9" w14:textId="1F7C2076" w:rsidR="60B64EDE" w:rsidRPr="009F7E05" w:rsidRDefault="60B64EDE" w:rsidP="60B64EDE">
      <w:pPr>
        <w:pStyle w:val="paragraph"/>
        <w:spacing w:before="120" w:beforeAutospacing="0" w:after="240" w:afterAutospacing="0"/>
        <w:rPr>
          <w:rStyle w:val="eop"/>
          <w:rFonts w:asciiTheme="minorHAnsi" w:eastAsia="Verdana" w:hAnsiTheme="minorHAnsi" w:cstheme="minorHAnsi"/>
          <w:sz w:val="22"/>
          <w:szCs w:val="22"/>
        </w:rPr>
      </w:pPr>
      <w:r w:rsidRPr="009F7E05">
        <w:rPr>
          <w:rStyle w:val="eop"/>
          <w:rFonts w:asciiTheme="minorHAnsi" w:eastAsia="Verdana" w:hAnsiTheme="minorHAnsi" w:cstheme="minorHAnsi"/>
          <w:sz w:val="22"/>
          <w:szCs w:val="22"/>
        </w:rPr>
        <w:t>Date:</w:t>
      </w:r>
    </w:p>
    <w:p w14:paraId="2E3A7DC9" w14:textId="6A7A179D" w:rsidR="60B64EDE" w:rsidRPr="009F7E05" w:rsidRDefault="60B64EDE" w:rsidP="60B64EDE">
      <w:pPr>
        <w:pStyle w:val="paragraph"/>
        <w:spacing w:before="120" w:beforeAutospacing="0" w:after="240" w:afterAutospacing="0"/>
        <w:rPr>
          <w:rStyle w:val="eop"/>
          <w:rFonts w:asciiTheme="minorHAnsi" w:eastAsia="Verdana" w:hAnsiTheme="minorHAnsi" w:cstheme="minorHAnsi"/>
          <w:sz w:val="22"/>
          <w:szCs w:val="22"/>
        </w:rPr>
      </w:pPr>
      <w:r w:rsidRPr="009F7E05">
        <w:rPr>
          <w:rStyle w:val="eop"/>
          <w:rFonts w:asciiTheme="minorHAnsi" w:eastAsia="Verdana" w:hAnsiTheme="minorHAnsi" w:cstheme="minorHAnsi"/>
          <w:sz w:val="22"/>
          <w:szCs w:val="22"/>
        </w:rPr>
        <w:t>GEMBA Participants:</w:t>
      </w:r>
    </w:p>
    <w:p w14:paraId="377F22EF" w14:textId="0AF5A950" w:rsidR="60B64EDE" w:rsidRPr="009F7E05" w:rsidRDefault="60B64EDE" w:rsidP="60B64EDE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31D853B6" w14:textId="3790C9C7" w:rsidR="60B64EDE" w:rsidRPr="009F7E05" w:rsidRDefault="60B64EDE" w:rsidP="60B64EDE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0BC946CA" w14:textId="2ECAC881" w:rsidR="00BC31D0" w:rsidRPr="009F7E05" w:rsidRDefault="00BC31D0" w:rsidP="00BC31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F7E05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Process</w:t>
      </w:r>
    </w:p>
    <w:p w14:paraId="44C70180" w14:textId="77777777" w:rsidR="000C48DE" w:rsidRPr="009F7E05" w:rsidRDefault="000C48DE" w:rsidP="00BC31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0C48DE" w:rsidRPr="009F7E05" w14:paraId="0CB9E5C2" w14:textId="77777777" w:rsidTr="009F7E05">
        <w:tc>
          <w:tcPr>
            <w:tcW w:w="8445" w:type="dxa"/>
            <w:hideMark/>
          </w:tcPr>
          <w:p w14:paraId="4A21720B" w14:textId="52DFA4EF" w:rsidR="000C48DE" w:rsidRPr="009F7E05" w:rsidRDefault="00BF47BF" w:rsidP="00C748A1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the steps in the process clear?</w:t>
            </w:r>
          </w:p>
        </w:tc>
        <w:tc>
          <w:tcPr>
            <w:tcW w:w="2325" w:type="dxa"/>
            <w:hideMark/>
          </w:tcPr>
          <w:p w14:paraId="0020FDEC" w14:textId="2D05B972" w:rsidR="000C48DE" w:rsidRPr="009F7E05" w:rsidRDefault="009F7E05" w:rsidP="00C748A1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96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</w:t>
            </w:r>
            <w:r w:rsidR="000C48DE" w:rsidRPr="009F7E05">
              <w:rPr>
                <w:rFonts w:asciiTheme="minorHAnsi" w:hAnsiTheme="minorHAnsi" w:cstheme="minorHAnsi"/>
              </w:rPr>
              <w:t>  </w:t>
            </w:r>
            <w:sdt>
              <w:sdtPr>
                <w:rPr>
                  <w:rFonts w:asciiTheme="minorHAnsi" w:hAnsiTheme="minorHAnsi" w:cstheme="minorHAnsi"/>
                </w:rPr>
                <w:id w:val="11107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</w:t>
            </w:r>
            <w:r w:rsidRPr="009F7E05">
              <w:rPr>
                <w:rFonts w:asciiTheme="minorHAnsi" w:hAnsiTheme="minorHAnsi" w:cstheme="minorHAnsi"/>
              </w:rPr>
              <w:t>No</w:t>
            </w:r>
            <w:r w:rsidRPr="009F7E05">
              <w:rPr>
                <w:rFonts w:asciiTheme="minorHAnsi" w:hAnsiTheme="minorHAnsi" w:cstheme="minorHAnsi"/>
              </w:rPr>
              <w:t xml:space="preserve">   </w:t>
            </w:r>
          </w:p>
        </w:tc>
      </w:tr>
      <w:tr w:rsidR="00BF47BF" w:rsidRPr="009F7E05" w14:paraId="33A2547F" w14:textId="77777777" w:rsidTr="009F7E05">
        <w:tc>
          <w:tcPr>
            <w:tcW w:w="8445" w:type="dxa"/>
          </w:tcPr>
          <w:p w14:paraId="50B72B4A" w14:textId="7167060D" w:rsidR="00AB445A" w:rsidRPr="009F7E05" w:rsidRDefault="00AB445A" w:rsidP="00C748A1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Does the process take a reasonable amount of time to complete?</w:t>
            </w:r>
          </w:p>
        </w:tc>
        <w:tc>
          <w:tcPr>
            <w:tcW w:w="2325" w:type="dxa"/>
          </w:tcPr>
          <w:p w14:paraId="1E04A7B4" w14:textId="44B5AC96" w:rsidR="00BF47BF" w:rsidRPr="009F7E05" w:rsidRDefault="009F7E05" w:rsidP="00C748A1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273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13791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79E0E17C" w14:textId="77777777" w:rsidTr="009F7E05">
        <w:tc>
          <w:tcPr>
            <w:tcW w:w="8445" w:type="dxa"/>
          </w:tcPr>
          <w:p w14:paraId="54F102C9" w14:textId="6B4C0EB2" w:rsidR="009F7E05" w:rsidRPr="009F7E05" w:rsidRDefault="009F7E05" w:rsidP="009F7E05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there any noticeable bottlenecks?</w:t>
            </w:r>
          </w:p>
        </w:tc>
        <w:tc>
          <w:tcPr>
            <w:tcW w:w="2325" w:type="dxa"/>
          </w:tcPr>
          <w:p w14:paraId="3D04BD59" w14:textId="5318499B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011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13778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5E997FD6" w14:textId="77777777" w:rsidTr="009F7E05">
        <w:tc>
          <w:tcPr>
            <w:tcW w:w="8445" w:type="dxa"/>
          </w:tcPr>
          <w:p w14:paraId="4337504D" w14:textId="5C77EB5B" w:rsidR="009F7E05" w:rsidRPr="009F7E05" w:rsidRDefault="009F7E05" w:rsidP="009F7E05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Does the current process result in the desired outcome?</w:t>
            </w:r>
          </w:p>
        </w:tc>
        <w:tc>
          <w:tcPr>
            <w:tcW w:w="2325" w:type="dxa"/>
          </w:tcPr>
          <w:p w14:paraId="3C10765C" w14:textId="64862FEC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35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70783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</w:tbl>
    <w:p w14:paraId="1471A426" w14:textId="77777777" w:rsidR="00133534" w:rsidRPr="009F7E05" w:rsidRDefault="00133534" w:rsidP="00834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7325E8C" w14:textId="3FF15773" w:rsidR="00356419" w:rsidRPr="009F7E05" w:rsidRDefault="00356419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  <w:r w:rsidRPr="009F7E05"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  <w:t>Areas of Improvement:</w:t>
      </w:r>
    </w:p>
    <w:p w14:paraId="092EBC89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6111BA6B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51F375D7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1F72F4EF" w14:textId="3AD92AF7" w:rsidR="00AC433F" w:rsidRPr="009F7E05" w:rsidRDefault="00AC433F" w:rsidP="00834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156082" w:themeColor="accent1"/>
          <w:sz w:val="22"/>
          <w:szCs w:val="22"/>
          <w:u w:val="single"/>
          <w:shd w:val="clear" w:color="auto" w:fill="FFFFFF"/>
        </w:rPr>
      </w:pPr>
    </w:p>
    <w:p w14:paraId="3F95B8BA" w14:textId="5FFFB185" w:rsidR="00F24EE4" w:rsidRPr="009F7E05" w:rsidRDefault="00BC31D0" w:rsidP="00834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F7E05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Equipment</w:t>
      </w:r>
    </w:p>
    <w:p w14:paraId="4581CD84" w14:textId="77777777" w:rsidR="00356419" w:rsidRPr="009F7E05" w:rsidRDefault="00356419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9F7E05" w:rsidRPr="009F7E05" w14:paraId="6911EACD" w14:textId="77777777" w:rsidTr="009F7E05">
        <w:tc>
          <w:tcPr>
            <w:tcW w:w="8445" w:type="dxa"/>
            <w:hideMark/>
          </w:tcPr>
          <w:p w14:paraId="1FB615A0" w14:textId="6C556B07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Do workers have all the tools they need to complete the task safely?</w:t>
            </w:r>
          </w:p>
        </w:tc>
        <w:tc>
          <w:tcPr>
            <w:tcW w:w="2325" w:type="dxa"/>
          </w:tcPr>
          <w:p w14:paraId="27685858" w14:textId="77E24DA5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44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1816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3209CE8B" w14:textId="77777777" w:rsidTr="009F7E05">
        <w:tc>
          <w:tcPr>
            <w:tcW w:w="8445" w:type="dxa"/>
          </w:tcPr>
          <w:p w14:paraId="6F69BB92" w14:textId="0B50E0FD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Is equipment in working order?</w:t>
            </w:r>
          </w:p>
        </w:tc>
        <w:tc>
          <w:tcPr>
            <w:tcW w:w="2325" w:type="dxa"/>
          </w:tcPr>
          <w:p w14:paraId="464DCEF8" w14:textId="78BB55C6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223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9328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614E9672" w14:textId="77777777" w:rsidTr="009F7E05">
        <w:tc>
          <w:tcPr>
            <w:tcW w:w="8445" w:type="dxa"/>
          </w:tcPr>
          <w:p w14:paraId="3D458B27" w14:textId="04A5C0CD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Has the equipment been inspected within the past month?</w:t>
            </w:r>
          </w:p>
        </w:tc>
        <w:tc>
          <w:tcPr>
            <w:tcW w:w="2325" w:type="dxa"/>
          </w:tcPr>
          <w:p w14:paraId="2FF83D26" w14:textId="5BB27DAE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16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86197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28B4691C" w14:textId="77777777" w:rsidTr="009F7E05">
        <w:tc>
          <w:tcPr>
            <w:tcW w:w="8445" w:type="dxa"/>
          </w:tcPr>
          <w:p w14:paraId="1EEE83BC" w14:textId="3926C9DC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all emergency stops visible and functional?</w:t>
            </w:r>
          </w:p>
        </w:tc>
        <w:tc>
          <w:tcPr>
            <w:tcW w:w="2325" w:type="dxa"/>
          </w:tcPr>
          <w:p w14:paraId="3F40817D" w14:textId="12A0AE4B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343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65438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4F2AE27B" w14:textId="77777777" w:rsidTr="009F7E05">
        <w:tc>
          <w:tcPr>
            <w:tcW w:w="8445" w:type="dxa"/>
          </w:tcPr>
          <w:p w14:paraId="7159EA85" w14:textId="38FE17D1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spare tools, equipment, and materials present and accessible?</w:t>
            </w:r>
          </w:p>
        </w:tc>
        <w:tc>
          <w:tcPr>
            <w:tcW w:w="2325" w:type="dxa"/>
          </w:tcPr>
          <w:p w14:paraId="2186E5CE" w14:textId="1192577D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223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8166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618BE083" w14:textId="77777777" w:rsidTr="009F7E05">
        <w:tc>
          <w:tcPr>
            <w:tcW w:w="8445" w:type="dxa"/>
          </w:tcPr>
          <w:p w14:paraId="3B3F6FEF" w14:textId="4E6810AF" w:rsidR="009F7E05" w:rsidRPr="009F7E05" w:rsidRDefault="009F7E05" w:rsidP="009F7E05">
            <w:pPr>
              <w:numPr>
                <w:ilvl w:val="0"/>
                <w:numId w:val="21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there any visibly unsafe, damaged, or broken parts that need replacing?</w:t>
            </w:r>
          </w:p>
        </w:tc>
        <w:tc>
          <w:tcPr>
            <w:tcW w:w="2325" w:type="dxa"/>
          </w:tcPr>
          <w:p w14:paraId="0BB60935" w14:textId="55B80F43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186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12939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</w:tbl>
    <w:p w14:paraId="5FF16848" w14:textId="77777777" w:rsidR="007D138E" w:rsidRPr="009F7E05" w:rsidRDefault="007D138E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40D0A76" w14:textId="77777777" w:rsidR="00356419" w:rsidRPr="009F7E05" w:rsidRDefault="00356419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  <w:r w:rsidRPr="009F7E05"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  <w:t>Areas of Improvement:</w:t>
      </w:r>
    </w:p>
    <w:p w14:paraId="30DCE371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2D3790B4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53A4F016" w14:textId="77777777" w:rsidR="00917AE5" w:rsidRPr="009F7E05" w:rsidRDefault="00917AE5" w:rsidP="003564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484D067E" w14:textId="29D2FF3F" w:rsidR="00B37AA1" w:rsidRPr="009F7E05" w:rsidRDefault="00B37AA1" w:rsidP="00834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156082" w:themeColor="accent1"/>
          <w:sz w:val="22"/>
          <w:szCs w:val="22"/>
          <w:u w:val="single"/>
          <w:shd w:val="clear" w:color="auto" w:fill="FFFFFF"/>
        </w:rPr>
      </w:pPr>
    </w:p>
    <w:p w14:paraId="75218776" w14:textId="3B740956" w:rsidR="00834E2A" w:rsidRPr="009F7E05" w:rsidRDefault="2337ACDC" w:rsidP="2337A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F7E05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Safety</w:t>
      </w:r>
    </w:p>
    <w:p w14:paraId="760DA250" w14:textId="55C8C0D6" w:rsidR="6E983C32" w:rsidRPr="009F7E05" w:rsidRDefault="6E983C32" w:rsidP="6E983C3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9F7E05" w:rsidRPr="009F7E05" w14:paraId="51787404" w14:textId="77777777" w:rsidTr="009F7E05">
        <w:tc>
          <w:tcPr>
            <w:tcW w:w="8445" w:type="dxa"/>
            <w:hideMark/>
          </w:tcPr>
          <w:p w14:paraId="457B56FE" w14:textId="159C8D86" w:rsidR="009F7E05" w:rsidRPr="009F7E05" w:rsidRDefault="009F7E05" w:rsidP="009F7E05">
            <w:pPr>
              <w:numPr>
                <w:ilvl w:val="0"/>
                <w:numId w:val="2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Does the workstation setup allow for proper ergonomics?</w:t>
            </w:r>
          </w:p>
        </w:tc>
        <w:tc>
          <w:tcPr>
            <w:tcW w:w="2325" w:type="dxa"/>
          </w:tcPr>
          <w:p w14:paraId="27C52711" w14:textId="38C90235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43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132832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58C1F235" w14:textId="77777777" w:rsidTr="009F7E05">
        <w:tc>
          <w:tcPr>
            <w:tcW w:w="8445" w:type="dxa"/>
          </w:tcPr>
          <w:p w14:paraId="1507AA2D" w14:textId="79DE9889" w:rsidR="009F7E05" w:rsidRPr="009F7E05" w:rsidRDefault="009F7E05" w:rsidP="009F7E05">
            <w:pPr>
              <w:numPr>
                <w:ilvl w:val="0"/>
                <w:numId w:val="2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there any trip hazards inherent to the layout of the area?</w:t>
            </w:r>
          </w:p>
        </w:tc>
        <w:tc>
          <w:tcPr>
            <w:tcW w:w="2325" w:type="dxa"/>
          </w:tcPr>
          <w:p w14:paraId="62184953" w14:textId="3AC5FA77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218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6534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0D21F5DD" w14:textId="77777777" w:rsidTr="009F7E05">
        <w:tc>
          <w:tcPr>
            <w:tcW w:w="8445" w:type="dxa"/>
          </w:tcPr>
          <w:p w14:paraId="2375BB2A" w14:textId="63838707" w:rsidR="009F7E05" w:rsidRPr="009F7E05" w:rsidRDefault="009F7E05" w:rsidP="009F7E05">
            <w:pPr>
              <w:numPr>
                <w:ilvl w:val="0"/>
                <w:numId w:val="2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workers using the 5S storage locations?</w:t>
            </w:r>
          </w:p>
        </w:tc>
        <w:tc>
          <w:tcPr>
            <w:tcW w:w="2325" w:type="dxa"/>
          </w:tcPr>
          <w:p w14:paraId="769A00EA" w14:textId="396A620D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371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10451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158A3B94" w14:textId="77777777" w:rsidTr="009F7E05">
        <w:tc>
          <w:tcPr>
            <w:tcW w:w="8445" w:type="dxa"/>
          </w:tcPr>
          <w:p w14:paraId="6AE1E5A4" w14:textId="457CFB06" w:rsidR="009F7E05" w:rsidRPr="009F7E05" w:rsidRDefault="009F7E05" w:rsidP="009F7E05">
            <w:pPr>
              <w:numPr>
                <w:ilvl w:val="0"/>
                <w:numId w:val="22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cables properly managed with no loose wires and cords creating potential trip, electrical, or fire hazards?</w:t>
            </w:r>
          </w:p>
        </w:tc>
        <w:tc>
          <w:tcPr>
            <w:tcW w:w="2325" w:type="dxa"/>
          </w:tcPr>
          <w:p w14:paraId="7733B3EB" w14:textId="5B79801F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0549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8740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</w:tbl>
    <w:p w14:paraId="26FD2E8D" w14:textId="77777777" w:rsidR="00101B4F" w:rsidRPr="009F7E05" w:rsidRDefault="00101B4F" w:rsidP="00626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3090AD2" w14:textId="77777777" w:rsidR="002D7F49" w:rsidRPr="009F7E05" w:rsidRDefault="002D7F49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  <w:r w:rsidRPr="009F7E05"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  <w:t>Areas of Improvement:</w:t>
      </w:r>
    </w:p>
    <w:p w14:paraId="1ECD83A6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093D12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DF496F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EBEDA7" w14:textId="38BA8C76" w:rsidR="002D7F49" w:rsidRPr="009F7E05" w:rsidRDefault="002D7F49" w:rsidP="00626C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4C0DA4F" w14:textId="00B47BC7" w:rsidR="00542B9A" w:rsidRPr="009F7E05" w:rsidRDefault="007854BA" w:rsidP="00626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F7E05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Quality</w:t>
      </w:r>
    </w:p>
    <w:p w14:paraId="3EC8DF46" w14:textId="77777777" w:rsidR="00101B4F" w:rsidRPr="009F7E05" w:rsidRDefault="00101B4F" w:rsidP="00626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9F7E05" w:rsidRPr="009F7E05" w14:paraId="14CD5D58" w14:textId="77777777" w:rsidTr="009F7E05">
        <w:tc>
          <w:tcPr>
            <w:tcW w:w="8445" w:type="dxa"/>
            <w:hideMark/>
          </w:tcPr>
          <w:p w14:paraId="35EB22C6" w14:textId="69516EB7" w:rsidR="009F7E05" w:rsidRPr="009F7E05" w:rsidRDefault="009F7E05" w:rsidP="009F7E05">
            <w:pPr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 xml:space="preserve">Are all individuals and teams following the </w:t>
            </w:r>
            <w:proofErr w:type="gramStart"/>
            <w:r w:rsidRPr="009F7E05">
              <w:rPr>
                <w:rFonts w:asciiTheme="minorHAnsi" w:hAnsiTheme="minorHAnsi" w:cstheme="minorHAnsi"/>
              </w:rPr>
              <w:t>proper process</w:t>
            </w:r>
            <w:proofErr w:type="gramEnd"/>
            <w:r w:rsidRPr="009F7E05">
              <w:rPr>
                <w:rFonts w:asciiTheme="minorHAnsi" w:hAnsiTheme="minorHAnsi" w:cstheme="minorHAnsi"/>
              </w:rPr>
              <w:t xml:space="preserve"> steps to ensure product quality?</w:t>
            </w:r>
          </w:p>
        </w:tc>
        <w:tc>
          <w:tcPr>
            <w:tcW w:w="2325" w:type="dxa"/>
          </w:tcPr>
          <w:p w14:paraId="18A1DDF9" w14:textId="7D5891F3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439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2896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119010AD" w14:textId="77777777" w:rsidTr="009F7E05">
        <w:tc>
          <w:tcPr>
            <w:tcW w:w="8445" w:type="dxa"/>
          </w:tcPr>
          <w:p w14:paraId="2582C22D" w14:textId="13F9074C" w:rsidR="009F7E05" w:rsidRPr="009F7E05" w:rsidRDefault="009F7E05" w:rsidP="009F7E05">
            <w:pPr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Is there an area of the process that is creating a consistent quality issue?</w:t>
            </w:r>
          </w:p>
        </w:tc>
        <w:tc>
          <w:tcPr>
            <w:tcW w:w="2325" w:type="dxa"/>
          </w:tcPr>
          <w:p w14:paraId="245FFD95" w14:textId="1898E5D5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232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13881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  <w:tr w:rsidR="009F7E05" w:rsidRPr="009F7E05" w14:paraId="394D1D6A" w14:textId="77777777" w:rsidTr="009F7E05">
        <w:tc>
          <w:tcPr>
            <w:tcW w:w="8445" w:type="dxa"/>
          </w:tcPr>
          <w:p w14:paraId="5EDC84A1" w14:textId="1E1A32CB" w:rsidR="009F7E05" w:rsidRPr="009F7E05" w:rsidRDefault="009F7E05" w:rsidP="009F7E05">
            <w:pPr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</w:rPr>
            </w:pPr>
            <w:r w:rsidRPr="009F7E05">
              <w:rPr>
                <w:rFonts w:asciiTheme="minorHAnsi" w:hAnsiTheme="minorHAnsi" w:cstheme="minorHAnsi"/>
              </w:rPr>
              <w:t>Are quality issues frequent?</w:t>
            </w:r>
          </w:p>
        </w:tc>
        <w:tc>
          <w:tcPr>
            <w:tcW w:w="2325" w:type="dxa"/>
          </w:tcPr>
          <w:p w14:paraId="4CD8EEC7" w14:textId="34F657CE" w:rsidR="009F7E05" w:rsidRPr="009F7E05" w:rsidRDefault="009F7E05" w:rsidP="009F7E05">
            <w:pPr>
              <w:spacing w:after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370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Yes   </w:t>
            </w:r>
            <w:sdt>
              <w:sdtPr>
                <w:rPr>
                  <w:rFonts w:asciiTheme="minorHAnsi" w:hAnsiTheme="minorHAnsi" w:cstheme="minorHAnsi"/>
                </w:rPr>
                <w:id w:val="-9881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E05">
              <w:rPr>
                <w:rFonts w:asciiTheme="minorHAnsi" w:hAnsiTheme="minorHAnsi" w:cstheme="minorHAnsi"/>
              </w:rPr>
              <w:t xml:space="preserve"> No   </w:t>
            </w:r>
          </w:p>
        </w:tc>
      </w:tr>
    </w:tbl>
    <w:p w14:paraId="6E72A7B0" w14:textId="77777777" w:rsidR="002D7F49" w:rsidRPr="009F7E05" w:rsidRDefault="002D7F49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0BA2BA6F" w14:textId="5D7862C9" w:rsidR="002D7F49" w:rsidRPr="009F7E05" w:rsidRDefault="002D7F49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  <w:r w:rsidRPr="009F7E05"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  <w:t>Areas of Improvement:</w:t>
      </w:r>
    </w:p>
    <w:p w14:paraId="7BC2386E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2AE7ADF0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07EE460A" w14:textId="77777777" w:rsidR="00917AE5" w:rsidRPr="009F7E05" w:rsidRDefault="00917AE5" w:rsidP="002D7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4472C4"/>
          <w:sz w:val="22"/>
          <w:szCs w:val="22"/>
          <w:u w:val="single"/>
        </w:rPr>
      </w:pPr>
    </w:p>
    <w:p w14:paraId="5FAE1F14" w14:textId="5C24BD6B" w:rsidR="00101B4F" w:rsidRPr="009F7E05" w:rsidRDefault="00101B4F" w:rsidP="00626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Verdana" w:hAnsiTheme="minorHAnsi" w:cstheme="minorHAnsi"/>
          <w:color w:val="156082" w:themeColor="accent1"/>
          <w:sz w:val="22"/>
          <w:szCs w:val="22"/>
          <w:u w:val="single"/>
          <w:shd w:val="clear" w:color="auto" w:fill="FFFFFF"/>
        </w:rPr>
      </w:pPr>
    </w:p>
    <w:sectPr w:rsidR="00101B4F" w:rsidRPr="009F7E0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FA55" w14:textId="77777777" w:rsidR="00077B68" w:rsidRDefault="00077B68" w:rsidP="007576EB">
      <w:r>
        <w:separator/>
      </w:r>
    </w:p>
  </w:endnote>
  <w:endnote w:type="continuationSeparator" w:id="0">
    <w:p w14:paraId="3F865C47" w14:textId="77777777" w:rsidR="00077B68" w:rsidRDefault="00077B68" w:rsidP="007576EB">
      <w:r>
        <w:continuationSeparator/>
      </w:r>
    </w:p>
  </w:endnote>
  <w:endnote w:type="continuationNotice" w:id="1">
    <w:p w14:paraId="0BA585E4" w14:textId="77777777" w:rsidR="00EA3119" w:rsidRDefault="00EA3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B693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EB6938">
      <w:rPr>
        <w:rFonts w:asciiTheme="minorHAnsi" w:hAnsiTheme="minorHAnsi"/>
        <w:caps/>
      </w:rPr>
      <w:fldChar w:fldCharType="begin"/>
    </w:r>
    <w:r w:rsidRPr="00EB6938">
      <w:rPr>
        <w:rFonts w:asciiTheme="minorHAnsi" w:hAnsiTheme="minorHAnsi"/>
        <w:caps/>
      </w:rPr>
      <w:instrText xml:space="preserve"> PAGE   \* MERGEFORMAT </w:instrText>
    </w:r>
    <w:r w:rsidRPr="00EB6938">
      <w:rPr>
        <w:rFonts w:asciiTheme="minorHAnsi" w:hAnsiTheme="minorHAnsi"/>
        <w:caps/>
      </w:rPr>
      <w:fldChar w:fldCharType="separate"/>
    </w:r>
    <w:r w:rsidRPr="00EB6938">
      <w:rPr>
        <w:rFonts w:asciiTheme="minorHAnsi" w:hAnsiTheme="minorHAnsi"/>
        <w:caps/>
        <w:noProof/>
      </w:rPr>
      <w:t>2</w:t>
    </w:r>
    <w:r w:rsidRPr="00EB6938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EB6938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16D724A" w:rsidR="00014F47" w:rsidRPr="00EB6938" w:rsidRDefault="00EB6938" w:rsidP="00EB6938">
    <w:pPr>
      <w:pStyle w:val="Footer"/>
      <w:jc w:val="center"/>
      <w:rPr>
        <w:rFonts w:asciiTheme="minorHAnsi" w:hAnsiTheme="minorHAnsi"/>
        <w:sz w:val="20"/>
        <w:szCs w:val="20"/>
      </w:rPr>
    </w:pPr>
    <w:r w:rsidRPr="00EB6938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989C" w14:textId="77777777" w:rsidR="00077B68" w:rsidRDefault="00077B68" w:rsidP="007576EB">
      <w:r>
        <w:separator/>
      </w:r>
    </w:p>
  </w:footnote>
  <w:footnote w:type="continuationSeparator" w:id="0">
    <w:p w14:paraId="70BB6B3A" w14:textId="77777777" w:rsidR="00077B68" w:rsidRDefault="00077B68" w:rsidP="007576EB">
      <w:r>
        <w:continuationSeparator/>
      </w:r>
    </w:p>
  </w:footnote>
  <w:footnote w:type="continuationNotice" w:id="1">
    <w:p w14:paraId="2277C059" w14:textId="77777777" w:rsidR="00EA3119" w:rsidRDefault="00EA3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B693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638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043CB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E4CC3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D0E58"/>
    <w:multiLevelType w:val="multilevel"/>
    <w:tmpl w:val="F42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546344">
    <w:abstractNumId w:val="21"/>
  </w:num>
  <w:num w:numId="2" w16cid:durableId="1609505200">
    <w:abstractNumId w:val="17"/>
  </w:num>
  <w:num w:numId="3" w16cid:durableId="1451971620">
    <w:abstractNumId w:val="5"/>
  </w:num>
  <w:num w:numId="4" w16cid:durableId="1254045021">
    <w:abstractNumId w:val="2"/>
  </w:num>
  <w:num w:numId="5" w16cid:durableId="1203128145">
    <w:abstractNumId w:val="6"/>
  </w:num>
  <w:num w:numId="6" w16cid:durableId="1402219704">
    <w:abstractNumId w:val="1"/>
  </w:num>
  <w:num w:numId="7" w16cid:durableId="261887129">
    <w:abstractNumId w:val="22"/>
  </w:num>
  <w:num w:numId="8" w16cid:durableId="1006520532">
    <w:abstractNumId w:val="9"/>
  </w:num>
  <w:num w:numId="9" w16cid:durableId="929847697">
    <w:abstractNumId w:val="4"/>
  </w:num>
  <w:num w:numId="10" w16cid:durableId="7754530">
    <w:abstractNumId w:val="10"/>
  </w:num>
  <w:num w:numId="11" w16cid:durableId="1629045393">
    <w:abstractNumId w:val="11"/>
  </w:num>
  <w:num w:numId="12" w16cid:durableId="550119373">
    <w:abstractNumId w:val="3"/>
  </w:num>
  <w:num w:numId="13" w16cid:durableId="1196189544">
    <w:abstractNumId w:val="8"/>
  </w:num>
  <w:num w:numId="14" w16cid:durableId="1882982217">
    <w:abstractNumId w:val="19"/>
  </w:num>
  <w:num w:numId="15" w16cid:durableId="394013773">
    <w:abstractNumId w:val="18"/>
  </w:num>
  <w:num w:numId="16" w16cid:durableId="923687769">
    <w:abstractNumId w:val="20"/>
  </w:num>
  <w:num w:numId="17" w16cid:durableId="988364010">
    <w:abstractNumId w:val="16"/>
  </w:num>
  <w:num w:numId="18" w16cid:durableId="1023090493">
    <w:abstractNumId w:val="7"/>
  </w:num>
  <w:num w:numId="19" w16cid:durableId="1657680664">
    <w:abstractNumId w:val="12"/>
  </w:num>
  <w:num w:numId="20" w16cid:durableId="2073307924">
    <w:abstractNumId w:val="15"/>
  </w:num>
  <w:num w:numId="21" w16cid:durableId="142164924">
    <w:abstractNumId w:val="13"/>
  </w:num>
  <w:num w:numId="22" w16cid:durableId="742799621">
    <w:abstractNumId w:val="14"/>
  </w:num>
  <w:num w:numId="23" w16cid:durableId="180099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7B68"/>
    <w:rsid w:val="00084F69"/>
    <w:rsid w:val="000A30CD"/>
    <w:rsid w:val="000C48DE"/>
    <w:rsid w:val="000D152B"/>
    <w:rsid w:val="000F43AD"/>
    <w:rsid w:val="00101B4F"/>
    <w:rsid w:val="00104AF6"/>
    <w:rsid w:val="00105621"/>
    <w:rsid w:val="00133534"/>
    <w:rsid w:val="00150E66"/>
    <w:rsid w:val="00180486"/>
    <w:rsid w:val="001B4C54"/>
    <w:rsid w:val="00203DB5"/>
    <w:rsid w:val="00203DFB"/>
    <w:rsid w:val="002077A8"/>
    <w:rsid w:val="002269C9"/>
    <w:rsid w:val="002362B7"/>
    <w:rsid w:val="00246178"/>
    <w:rsid w:val="002573F7"/>
    <w:rsid w:val="00262630"/>
    <w:rsid w:val="00291B7E"/>
    <w:rsid w:val="00294C02"/>
    <w:rsid w:val="002A2D7C"/>
    <w:rsid w:val="002D7F49"/>
    <w:rsid w:val="00311B4C"/>
    <w:rsid w:val="00324601"/>
    <w:rsid w:val="003325A0"/>
    <w:rsid w:val="00343B5F"/>
    <w:rsid w:val="00356419"/>
    <w:rsid w:val="00392F6E"/>
    <w:rsid w:val="003A7F60"/>
    <w:rsid w:val="003B401D"/>
    <w:rsid w:val="003F15FE"/>
    <w:rsid w:val="0040002F"/>
    <w:rsid w:val="004274DA"/>
    <w:rsid w:val="004332D9"/>
    <w:rsid w:val="00433D03"/>
    <w:rsid w:val="004447C1"/>
    <w:rsid w:val="00451C0E"/>
    <w:rsid w:val="0047427A"/>
    <w:rsid w:val="004B1CDB"/>
    <w:rsid w:val="00502C86"/>
    <w:rsid w:val="00542B9A"/>
    <w:rsid w:val="00595C1F"/>
    <w:rsid w:val="005C4302"/>
    <w:rsid w:val="00626C99"/>
    <w:rsid w:val="00646217"/>
    <w:rsid w:val="00652F21"/>
    <w:rsid w:val="0065601A"/>
    <w:rsid w:val="00657603"/>
    <w:rsid w:val="006B5769"/>
    <w:rsid w:val="00703881"/>
    <w:rsid w:val="0072537A"/>
    <w:rsid w:val="007320A7"/>
    <w:rsid w:val="00733106"/>
    <w:rsid w:val="00751128"/>
    <w:rsid w:val="007576EB"/>
    <w:rsid w:val="00762409"/>
    <w:rsid w:val="007854BA"/>
    <w:rsid w:val="007A009D"/>
    <w:rsid w:val="007A2EC0"/>
    <w:rsid w:val="007D138E"/>
    <w:rsid w:val="007D2FDB"/>
    <w:rsid w:val="007D79E4"/>
    <w:rsid w:val="007F3FA9"/>
    <w:rsid w:val="0081734A"/>
    <w:rsid w:val="00834E2A"/>
    <w:rsid w:val="008535F6"/>
    <w:rsid w:val="0086075C"/>
    <w:rsid w:val="00866EF6"/>
    <w:rsid w:val="00895A20"/>
    <w:rsid w:val="008A633F"/>
    <w:rsid w:val="008B6192"/>
    <w:rsid w:val="008D2145"/>
    <w:rsid w:val="008D5C27"/>
    <w:rsid w:val="0091572C"/>
    <w:rsid w:val="00917AE5"/>
    <w:rsid w:val="00935509"/>
    <w:rsid w:val="00942129"/>
    <w:rsid w:val="00977680"/>
    <w:rsid w:val="009777CD"/>
    <w:rsid w:val="00981155"/>
    <w:rsid w:val="009A394B"/>
    <w:rsid w:val="009B74D1"/>
    <w:rsid w:val="009B7657"/>
    <w:rsid w:val="009E664B"/>
    <w:rsid w:val="009E69B4"/>
    <w:rsid w:val="009F0EEF"/>
    <w:rsid w:val="009F4410"/>
    <w:rsid w:val="009F7E05"/>
    <w:rsid w:val="00A03D01"/>
    <w:rsid w:val="00A17633"/>
    <w:rsid w:val="00A37354"/>
    <w:rsid w:val="00A51EB3"/>
    <w:rsid w:val="00A56414"/>
    <w:rsid w:val="00A75FDF"/>
    <w:rsid w:val="00AB445A"/>
    <w:rsid w:val="00AC0D0A"/>
    <w:rsid w:val="00AC433F"/>
    <w:rsid w:val="00B37AA1"/>
    <w:rsid w:val="00B434B2"/>
    <w:rsid w:val="00B51715"/>
    <w:rsid w:val="00B56D04"/>
    <w:rsid w:val="00B638A7"/>
    <w:rsid w:val="00B87C31"/>
    <w:rsid w:val="00BB1EAB"/>
    <w:rsid w:val="00BC31D0"/>
    <w:rsid w:val="00BD0592"/>
    <w:rsid w:val="00BF47BF"/>
    <w:rsid w:val="00C03D15"/>
    <w:rsid w:val="00C05108"/>
    <w:rsid w:val="00C137FC"/>
    <w:rsid w:val="00C2782A"/>
    <w:rsid w:val="00C37CDA"/>
    <w:rsid w:val="00C40C68"/>
    <w:rsid w:val="00C47C37"/>
    <w:rsid w:val="00C647E9"/>
    <w:rsid w:val="00C748A1"/>
    <w:rsid w:val="00C812E1"/>
    <w:rsid w:val="00C8758F"/>
    <w:rsid w:val="00CA3323"/>
    <w:rsid w:val="00D20855"/>
    <w:rsid w:val="00D31D73"/>
    <w:rsid w:val="00D420F8"/>
    <w:rsid w:val="00D43F12"/>
    <w:rsid w:val="00D53952"/>
    <w:rsid w:val="00D76C77"/>
    <w:rsid w:val="00D916CD"/>
    <w:rsid w:val="00D944EB"/>
    <w:rsid w:val="00DA68A8"/>
    <w:rsid w:val="00DC6CAD"/>
    <w:rsid w:val="00DD6A20"/>
    <w:rsid w:val="00DE6555"/>
    <w:rsid w:val="00DF076D"/>
    <w:rsid w:val="00E0258C"/>
    <w:rsid w:val="00E34BD9"/>
    <w:rsid w:val="00E54E31"/>
    <w:rsid w:val="00E62286"/>
    <w:rsid w:val="00E80B49"/>
    <w:rsid w:val="00EA3119"/>
    <w:rsid w:val="00EB6938"/>
    <w:rsid w:val="00EC291E"/>
    <w:rsid w:val="00EC4978"/>
    <w:rsid w:val="00EC4D08"/>
    <w:rsid w:val="00EC7E44"/>
    <w:rsid w:val="00ED4235"/>
    <w:rsid w:val="00F14E42"/>
    <w:rsid w:val="00F23B04"/>
    <w:rsid w:val="00F24EE4"/>
    <w:rsid w:val="00F25A00"/>
    <w:rsid w:val="00F47B30"/>
    <w:rsid w:val="00F568F0"/>
    <w:rsid w:val="00F663E9"/>
    <w:rsid w:val="00F74E20"/>
    <w:rsid w:val="00F775DE"/>
    <w:rsid w:val="00F841E5"/>
    <w:rsid w:val="00FC5F6A"/>
    <w:rsid w:val="150CD098"/>
    <w:rsid w:val="1F226B86"/>
    <w:rsid w:val="2337ACDC"/>
    <w:rsid w:val="2FCF61E7"/>
    <w:rsid w:val="314CFE8F"/>
    <w:rsid w:val="33AC8F48"/>
    <w:rsid w:val="390A36C7"/>
    <w:rsid w:val="3A7FC343"/>
    <w:rsid w:val="510D7B47"/>
    <w:rsid w:val="56241A7A"/>
    <w:rsid w:val="60B64EDE"/>
    <w:rsid w:val="640101ED"/>
    <w:rsid w:val="6979CC8C"/>
    <w:rsid w:val="6A74E492"/>
    <w:rsid w:val="6E983C32"/>
    <w:rsid w:val="6EC69B5C"/>
    <w:rsid w:val="709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1066AF5-CC40-4D10-BFB3-9F5F3137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834E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834E2A"/>
  </w:style>
  <w:style w:type="character" w:customStyle="1" w:styleId="eop">
    <w:name w:val="eop"/>
    <w:basedOn w:val="DefaultParagraphFont"/>
    <w:rsid w:val="0083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A4547-0C69-4B80-9484-D695A6B5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130</cp:revision>
  <dcterms:created xsi:type="dcterms:W3CDTF">2021-10-16T02:01:00Z</dcterms:created>
  <dcterms:modified xsi:type="dcterms:W3CDTF">2025-08-22T13:20:00Z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