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F30" w14:textId="597D833F" w:rsidR="00075114" w:rsidRPr="007273F0" w:rsidRDefault="00B774D0" w:rsidP="00C40888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7273F0">
        <w:rPr>
          <w:rFonts w:ascii="Aptos" w:hAnsi="Aptos"/>
          <w:b/>
          <w:bCs/>
          <w:sz w:val="40"/>
          <w:szCs w:val="40"/>
        </w:rPr>
        <w:tab/>
      </w:r>
      <w:r w:rsidR="00936766" w:rsidRPr="007273F0">
        <w:rPr>
          <w:rFonts w:ascii="Aptos" w:hAnsi="Aptos"/>
          <w:b/>
          <w:bCs/>
          <w:sz w:val="40"/>
          <w:szCs w:val="40"/>
        </w:rPr>
        <w:t>Allergen Control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557789" w:rsidRPr="007273F0" w14:paraId="22A22B99" w14:textId="77777777" w:rsidTr="000149D4">
        <w:tc>
          <w:tcPr>
            <w:tcW w:w="5395" w:type="dxa"/>
            <w:shd w:val="clear" w:color="auto" w:fill="auto"/>
          </w:tcPr>
          <w:p w14:paraId="1984D884" w14:textId="77777777" w:rsidR="00557789" w:rsidRPr="007273F0" w:rsidRDefault="00557789" w:rsidP="0063614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Company:</w:t>
            </w:r>
          </w:p>
        </w:tc>
        <w:tc>
          <w:tcPr>
            <w:tcW w:w="5395" w:type="dxa"/>
            <w:gridSpan w:val="2"/>
            <w:shd w:val="clear" w:color="auto" w:fill="auto"/>
          </w:tcPr>
          <w:p w14:paraId="764A7CC9" w14:textId="10ED9A8D" w:rsidR="00557789" w:rsidRPr="007273F0" w:rsidRDefault="00557789" w:rsidP="0063614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Location:</w:t>
            </w:r>
          </w:p>
        </w:tc>
      </w:tr>
      <w:tr w:rsidR="00557789" w:rsidRPr="007273F0" w14:paraId="7CFA98C9" w14:textId="77777777" w:rsidTr="000149D4">
        <w:tc>
          <w:tcPr>
            <w:tcW w:w="5395" w:type="dxa"/>
            <w:shd w:val="clear" w:color="auto" w:fill="auto"/>
          </w:tcPr>
          <w:p w14:paraId="30905F19" w14:textId="23935A46" w:rsidR="00557789" w:rsidRPr="007273F0" w:rsidRDefault="00745D22" w:rsidP="0063614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Name:</w:t>
            </w:r>
          </w:p>
        </w:tc>
        <w:tc>
          <w:tcPr>
            <w:tcW w:w="5395" w:type="dxa"/>
            <w:gridSpan w:val="2"/>
            <w:shd w:val="clear" w:color="auto" w:fill="auto"/>
          </w:tcPr>
          <w:p w14:paraId="2D9D0CA3" w14:textId="266FF8BC" w:rsidR="00557789" w:rsidRPr="007273F0" w:rsidRDefault="00745D22" w:rsidP="0063614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Date:</w:t>
            </w:r>
          </w:p>
        </w:tc>
      </w:tr>
      <w:tr w:rsidR="00C74D96" w:rsidRPr="007273F0" w14:paraId="514CC20A" w14:textId="77777777" w:rsidTr="005D517F">
        <w:tc>
          <w:tcPr>
            <w:tcW w:w="10790" w:type="dxa"/>
            <w:gridSpan w:val="3"/>
            <w:shd w:val="clear" w:color="auto" w:fill="EDEDED" w:themeFill="accent3" w:themeFillTint="33"/>
          </w:tcPr>
          <w:p w14:paraId="12729863" w14:textId="1F12A8D7" w:rsidR="00C74D96" w:rsidRPr="007273F0" w:rsidRDefault="00757B03" w:rsidP="00B72460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7273F0">
              <w:rPr>
                <w:rFonts w:ascii="Aptos" w:hAnsi="Aptos"/>
                <w:b/>
                <w:bCs/>
                <w:sz w:val="28"/>
                <w:szCs w:val="28"/>
              </w:rPr>
              <w:t>Production</w:t>
            </w:r>
            <w:r w:rsidR="005654B7" w:rsidRPr="007273F0">
              <w:rPr>
                <w:rFonts w:ascii="Aptos" w:hAnsi="Aptos"/>
                <w:b/>
                <w:bCs/>
                <w:sz w:val="28"/>
                <w:szCs w:val="28"/>
              </w:rPr>
              <w:t xml:space="preserve"> Process</w:t>
            </w:r>
          </w:p>
        </w:tc>
      </w:tr>
      <w:tr w:rsidR="00C74D96" w:rsidRPr="007273F0" w14:paraId="3A52CC6E" w14:textId="77777777" w:rsidTr="00EB1808">
        <w:tc>
          <w:tcPr>
            <w:tcW w:w="9085" w:type="dxa"/>
            <w:gridSpan w:val="2"/>
          </w:tcPr>
          <w:p w14:paraId="08BCDCB1" w14:textId="06FC633D" w:rsidR="00C74D96" w:rsidRPr="007273F0" w:rsidRDefault="00161001" w:rsidP="006413FC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 xml:space="preserve">Workers verify that they </w:t>
            </w:r>
            <w:r w:rsidR="004D720B" w:rsidRPr="007273F0">
              <w:rPr>
                <w:rFonts w:ascii="Aptos" w:hAnsi="Aptos"/>
                <w:sz w:val="24"/>
                <w:szCs w:val="24"/>
              </w:rPr>
              <w:t>have</w:t>
            </w:r>
            <w:r w:rsidRPr="007273F0">
              <w:rPr>
                <w:rFonts w:ascii="Aptos" w:hAnsi="Aptos"/>
                <w:sz w:val="24"/>
                <w:szCs w:val="24"/>
              </w:rPr>
              <w:t xml:space="preserve"> the correct ingredient</w:t>
            </w:r>
            <w:r w:rsidR="009906BD" w:rsidRPr="007273F0">
              <w:rPr>
                <w:rFonts w:ascii="Aptos" w:hAnsi="Aptos"/>
                <w:sz w:val="24"/>
                <w:szCs w:val="24"/>
              </w:rPr>
              <w:t xml:space="preserve">s </w:t>
            </w:r>
            <w:r w:rsidRPr="007273F0">
              <w:rPr>
                <w:rFonts w:ascii="Aptos" w:hAnsi="Aptos"/>
                <w:sz w:val="24"/>
                <w:szCs w:val="24"/>
              </w:rPr>
              <w:t>before</w:t>
            </w:r>
            <w:r w:rsidR="009906BD" w:rsidRPr="007273F0">
              <w:rPr>
                <w:rFonts w:ascii="Aptos" w:hAnsi="Aptos"/>
                <w:sz w:val="24"/>
                <w:szCs w:val="24"/>
              </w:rPr>
              <w:t xml:space="preserve"> combining them.</w:t>
            </w:r>
          </w:p>
        </w:tc>
        <w:tc>
          <w:tcPr>
            <w:tcW w:w="1705" w:type="dxa"/>
          </w:tcPr>
          <w:p w14:paraId="506B2AB9" w14:textId="6A15FD87" w:rsidR="00C74D96" w:rsidRPr="007273F0" w:rsidRDefault="006A4BF8" w:rsidP="006413FC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2930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808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B1808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5698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808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B1808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12D09451" w14:textId="77777777" w:rsidTr="00EB1808">
        <w:tc>
          <w:tcPr>
            <w:tcW w:w="9085" w:type="dxa"/>
            <w:gridSpan w:val="2"/>
          </w:tcPr>
          <w:p w14:paraId="299252DA" w14:textId="15E03C64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Production equipment is properly stored and covered in between uses.</w:t>
            </w:r>
          </w:p>
        </w:tc>
        <w:tc>
          <w:tcPr>
            <w:tcW w:w="1705" w:type="dxa"/>
          </w:tcPr>
          <w:p w14:paraId="6D814212" w14:textId="4442ECF2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6996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854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1A6379F0" w14:textId="77777777" w:rsidTr="00EB1808">
        <w:tc>
          <w:tcPr>
            <w:tcW w:w="9085" w:type="dxa"/>
            <w:gridSpan w:val="2"/>
          </w:tcPr>
          <w:p w14:paraId="7255E8DD" w14:textId="567985B1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Equipment is cleaned and sanitized before each use.</w:t>
            </w:r>
          </w:p>
        </w:tc>
        <w:tc>
          <w:tcPr>
            <w:tcW w:w="1705" w:type="dxa"/>
          </w:tcPr>
          <w:p w14:paraId="64D354A7" w14:textId="49E1E605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35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20129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1A49A6AE" w14:textId="77777777" w:rsidTr="00EB1808">
        <w:tc>
          <w:tcPr>
            <w:tcW w:w="9085" w:type="dxa"/>
            <w:gridSpan w:val="2"/>
          </w:tcPr>
          <w:p w14:paraId="039D6B97" w14:textId="0F0ACE71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Equipment stays in one work area and is not passed between steps of the process.</w:t>
            </w:r>
          </w:p>
        </w:tc>
        <w:tc>
          <w:tcPr>
            <w:tcW w:w="1705" w:type="dxa"/>
          </w:tcPr>
          <w:p w14:paraId="49353BF3" w14:textId="40D3A66A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918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6193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452D7097" w14:textId="77777777" w:rsidTr="00EB1808">
        <w:tc>
          <w:tcPr>
            <w:tcW w:w="9085" w:type="dxa"/>
            <w:gridSpan w:val="2"/>
          </w:tcPr>
          <w:p w14:paraId="27CC80E8" w14:textId="2C9E712F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All equipment receives a weekly maintenance inspection.</w:t>
            </w:r>
          </w:p>
        </w:tc>
        <w:tc>
          <w:tcPr>
            <w:tcW w:w="1705" w:type="dxa"/>
          </w:tcPr>
          <w:p w14:paraId="6B7A12BB" w14:textId="36CC3C48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7078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8186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277842BD" w14:textId="77777777" w:rsidTr="00EB1808">
        <w:tc>
          <w:tcPr>
            <w:tcW w:w="9085" w:type="dxa"/>
            <w:gridSpan w:val="2"/>
          </w:tcPr>
          <w:p w14:paraId="0D25E98E" w14:textId="5568F163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Any rework activities go through an approval process before they occur.</w:t>
            </w:r>
          </w:p>
        </w:tc>
        <w:tc>
          <w:tcPr>
            <w:tcW w:w="1705" w:type="dxa"/>
          </w:tcPr>
          <w:p w14:paraId="027D998C" w14:textId="0095E053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540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26912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25F6B66A" w14:textId="77777777" w:rsidTr="00EB1808">
        <w:tc>
          <w:tcPr>
            <w:tcW w:w="9085" w:type="dxa"/>
            <w:gridSpan w:val="2"/>
          </w:tcPr>
          <w:p w14:paraId="691123B4" w14:textId="36015096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Rework activities are properly documented so they’re traceable in case of a recall.</w:t>
            </w:r>
          </w:p>
        </w:tc>
        <w:tc>
          <w:tcPr>
            <w:tcW w:w="1705" w:type="dxa"/>
          </w:tcPr>
          <w:p w14:paraId="51939638" w14:textId="0E8ACC39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3914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63964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1F446D62" w14:textId="77777777" w:rsidTr="00EB1808">
        <w:tc>
          <w:tcPr>
            <w:tcW w:w="9085" w:type="dxa"/>
            <w:gridSpan w:val="2"/>
          </w:tcPr>
          <w:p w14:paraId="3A706789" w14:textId="13D92F01" w:rsidR="00C92453" w:rsidRPr="007273F0" w:rsidRDefault="00B824F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Before new product is received, it’s checked for spills, broken seals, etc.</w:t>
            </w:r>
          </w:p>
        </w:tc>
        <w:tc>
          <w:tcPr>
            <w:tcW w:w="1705" w:type="dxa"/>
          </w:tcPr>
          <w:p w14:paraId="0540BAA1" w14:textId="316769DF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074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712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2288D107" w14:textId="77777777" w:rsidTr="00EB1808">
        <w:tc>
          <w:tcPr>
            <w:tcW w:w="9085" w:type="dxa"/>
            <w:gridSpan w:val="2"/>
          </w:tcPr>
          <w:p w14:paraId="009B4137" w14:textId="19F660DB" w:rsidR="00C92453" w:rsidRPr="007273F0" w:rsidRDefault="009418F7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Unidentified</w:t>
            </w:r>
            <w:r w:rsidR="00270842" w:rsidRPr="007273F0">
              <w:rPr>
                <w:rFonts w:ascii="Aptos" w:hAnsi="Aptos"/>
                <w:sz w:val="24"/>
                <w:szCs w:val="24"/>
              </w:rPr>
              <w:t>/unlabeled</w:t>
            </w:r>
            <w:r w:rsidRPr="007273F0">
              <w:rPr>
                <w:rFonts w:ascii="Aptos" w:hAnsi="Aptos"/>
                <w:sz w:val="24"/>
                <w:szCs w:val="24"/>
              </w:rPr>
              <w:t xml:space="preserve"> ingredients are rejected</w:t>
            </w:r>
            <w:r w:rsidR="00270842" w:rsidRPr="007273F0">
              <w:rPr>
                <w:rFonts w:ascii="Aptos" w:hAnsi="Aptos"/>
                <w:sz w:val="24"/>
                <w:szCs w:val="24"/>
              </w:rPr>
              <w:t xml:space="preserve"> for use.</w:t>
            </w:r>
          </w:p>
        </w:tc>
        <w:tc>
          <w:tcPr>
            <w:tcW w:w="1705" w:type="dxa"/>
          </w:tcPr>
          <w:p w14:paraId="5F217B6C" w14:textId="67191413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88336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9305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52851773" w14:textId="77777777" w:rsidTr="00EB1808">
        <w:tc>
          <w:tcPr>
            <w:tcW w:w="9085" w:type="dxa"/>
            <w:gridSpan w:val="2"/>
          </w:tcPr>
          <w:p w14:paraId="5E3ACAEF" w14:textId="793EFDC3" w:rsidR="00C92453" w:rsidRPr="007273F0" w:rsidRDefault="00371E9D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 xml:space="preserve">If a spill results in cross-contamination, affected </w:t>
            </w:r>
            <w:r w:rsidR="009179C1" w:rsidRPr="007273F0">
              <w:rPr>
                <w:rFonts w:ascii="Aptos" w:hAnsi="Aptos"/>
                <w:sz w:val="24"/>
                <w:szCs w:val="24"/>
              </w:rPr>
              <w:t>ingredients are disposed of.</w:t>
            </w:r>
          </w:p>
        </w:tc>
        <w:tc>
          <w:tcPr>
            <w:tcW w:w="1705" w:type="dxa"/>
          </w:tcPr>
          <w:p w14:paraId="10882877" w14:textId="1A81A5D2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7726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2221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5E82F3F5" w14:textId="77777777" w:rsidTr="005D517F">
        <w:tc>
          <w:tcPr>
            <w:tcW w:w="10790" w:type="dxa"/>
            <w:gridSpan w:val="3"/>
            <w:shd w:val="clear" w:color="auto" w:fill="EDEDED" w:themeFill="accent3" w:themeFillTint="33"/>
          </w:tcPr>
          <w:p w14:paraId="207FB657" w14:textId="0F6FC1C4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b/>
                <w:bCs/>
                <w:sz w:val="28"/>
                <w:szCs w:val="28"/>
              </w:rPr>
              <w:t>Container Storage</w:t>
            </w:r>
          </w:p>
        </w:tc>
      </w:tr>
      <w:tr w:rsidR="00C92453" w:rsidRPr="007273F0" w14:paraId="3D8842AF" w14:textId="77777777" w:rsidTr="00EB1808">
        <w:tc>
          <w:tcPr>
            <w:tcW w:w="9085" w:type="dxa"/>
            <w:gridSpan w:val="2"/>
          </w:tcPr>
          <w:p w14:paraId="3466FF15" w14:textId="02BE2A39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Product containers are sanitized before each use.</w:t>
            </w:r>
          </w:p>
        </w:tc>
        <w:tc>
          <w:tcPr>
            <w:tcW w:w="1705" w:type="dxa"/>
          </w:tcPr>
          <w:p w14:paraId="6E549295" w14:textId="2548774D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828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5397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6FBC9690" w14:textId="77777777" w:rsidTr="00EB1808">
        <w:tc>
          <w:tcPr>
            <w:tcW w:w="9085" w:type="dxa"/>
            <w:gridSpan w:val="2"/>
          </w:tcPr>
          <w:p w14:paraId="036B33A7" w14:textId="65486066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Ingredients are stored with the labels facing out so they’re easily visible.</w:t>
            </w:r>
          </w:p>
        </w:tc>
        <w:tc>
          <w:tcPr>
            <w:tcW w:w="1705" w:type="dxa"/>
          </w:tcPr>
          <w:p w14:paraId="42A930A9" w14:textId="4D7DA74D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736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07647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3BE2946D" w14:textId="77777777" w:rsidTr="00EB1808">
        <w:tc>
          <w:tcPr>
            <w:tcW w:w="9085" w:type="dxa"/>
            <w:gridSpan w:val="2"/>
          </w:tcPr>
          <w:p w14:paraId="0A69BD8D" w14:textId="3804FA3D" w:rsidR="00C92453" w:rsidRPr="007273F0" w:rsidRDefault="00C9245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Containers used during rework activities are labeled accordingly.</w:t>
            </w:r>
          </w:p>
        </w:tc>
        <w:tc>
          <w:tcPr>
            <w:tcW w:w="1705" w:type="dxa"/>
          </w:tcPr>
          <w:p w14:paraId="159979CE" w14:textId="7D414C18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875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3402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04E4CF11" w14:textId="77777777" w:rsidTr="00EB1808">
        <w:tc>
          <w:tcPr>
            <w:tcW w:w="9085" w:type="dxa"/>
            <w:gridSpan w:val="2"/>
          </w:tcPr>
          <w:p w14:paraId="7A5B4537" w14:textId="215CB0DF" w:rsidR="00C92453" w:rsidRPr="007273F0" w:rsidRDefault="00D5352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Workers do not use containers that are damaged.</w:t>
            </w:r>
          </w:p>
        </w:tc>
        <w:tc>
          <w:tcPr>
            <w:tcW w:w="1705" w:type="dxa"/>
          </w:tcPr>
          <w:p w14:paraId="1A7B3D21" w14:textId="3CDA0478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0909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191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5F0BDCA6" w14:textId="77777777" w:rsidTr="00EB1808">
        <w:tc>
          <w:tcPr>
            <w:tcW w:w="9085" w:type="dxa"/>
            <w:gridSpan w:val="2"/>
          </w:tcPr>
          <w:p w14:paraId="02757E53" w14:textId="2FB1EBEB" w:rsidR="00C92453" w:rsidRPr="007273F0" w:rsidRDefault="00270842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Containers always remain sealed when not in use.</w:t>
            </w:r>
          </w:p>
        </w:tc>
        <w:tc>
          <w:tcPr>
            <w:tcW w:w="1705" w:type="dxa"/>
          </w:tcPr>
          <w:p w14:paraId="707BF8FC" w14:textId="56AB0F77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3468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7753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4ABE666A" w14:textId="77777777" w:rsidTr="00EB1808">
        <w:tc>
          <w:tcPr>
            <w:tcW w:w="9085" w:type="dxa"/>
            <w:gridSpan w:val="2"/>
          </w:tcPr>
          <w:p w14:paraId="10970363" w14:textId="65D077B8" w:rsidR="00C92453" w:rsidRPr="007273F0" w:rsidRDefault="009179C1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 xml:space="preserve">Allergen-containing products are stored in </w:t>
            </w:r>
            <w:r w:rsidR="00F810C3" w:rsidRPr="007273F0">
              <w:rPr>
                <w:rFonts w:ascii="Aptos" w:hAnsi="Aptos"/>
                <w:sz w:val="24"/>
                <w:szCs w:val="24"/>
              </w:rPr>
              <w:t>a designated area.</w:t>
            </w:r>
          </w:p>
        </w:tc>
        <w:tc>
          <w:tcPr>
            <w:tcW w:w="1705" w:type="dxa"/>
          </w:tcPr>
          <w:p w14:paraId="0C699D26" w14:textId="1DC18DD7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0253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20262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33649A82" w14:textId="77777777" w:rsidTr="005D517F">
        <w:tc>
          <w:tcPr>
            <w:tcW w:w="10790" w:type="dxa"/>
            <w:gridSpan w:val="3"/>
            <w:shd w:val="clear" w:color="auto" w:fill="EDEDED" w:themeFill="accent3" w:themeFillTint="33"/>
          </w:tcPr>
          <w:p w14:paraId="27C45E5B" w14:textId="62017DB4" w:rsidR="00C92453" w:rsidRPr="007273F0" w:rsidRDefault="00C92453" w:rsidP="00C92453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7273F0">
              <w:rPr>
                <w:rFonts w:ascii="Aptos" w:hAnsi="Aptos"/>
                <w:b/>
                <w:bCs/>
                <w:sz w:val="28"/>
                <w:szCs w:val="28"/>
              </w:rPr>
              <w:t>Documentation</w:t>
            </w:r>
          </w:p>
        </w:tc>
      </w:tr>
      <w:tr w:rsidR="00C92453" w:rsidRPr="007273F0" w14:paraId="6666DE07" w14:textId="77777777" w:rsidTr="00EB1808">
        <w:tc>
          <w:tcPr>
            <w:tcW w:w="9085" w:type="dxa"/>
            <w:gridSpan w:val="2"/>
          </w:tcPr>
          <w:p w14:paraId="67C9707D" w14:textId="56403FC9" w:rsidR="00C92453" w:rsidRPr="007273F0" w:rsidRDefault="001D1B0C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The site keeps a detailed log of a</w:t>
            </w:r>
            <w:r w:rsidR="003C3880" w:rsidRPr="007273F0">
              <w:rPr>
                <w:rFonts w:ascii="Aptos" w:hAnsi="Aptos"/>
                <w:sz w:val="24"/>
                <w:szCs w:val="24"/>
              </w:rPr>
              <w:t>ll products containing allergens.</w:t>
            </w:r>
          </w:p>
        </w:tc>
        <w:tc>
          <w:tcPr>
            <w:tcW w:w="1705" w:type="dxa"/>
          </w:tcPr>
          <w:p w14:paraId="2B2931C3" w14:textId="14837896" w:rsidR="00C92453" w:rsidRPr="007273F0" w:rsidRDefault="006A4BF8" w:rsidP="00C92453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25548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80769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53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92453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92453" w:rsidRPr="007273F0" w14:paraId="2C3AC8E8" w14:textId="77777777" w:rsidTr="00EB1808">
        <w:tc>
          <w:tcPr>
            <w:tcW w:w="9085" w:type="dxa"/>
            <w:gridSpan w:val="2"/>
          </w:tcPr>
          <w:p w14:paraId="0EDE283B" w14:textId="7DDB2104" w:rsidR="00C92453" w:rsidRPr="007273F0" w:rsidRDefault="00761EF0" w:rsidP="00C92453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Workers receive site-specific allergen control traini</w:t>
            </w:r>
            <w:r w:rsidR="003667F3" w:rsidRPr="007273F0">
              <w:rPr>
                <w:rFonts w:ascii="Aptos" w:hAnsi="Aptos"/>
                <w:sz w:val="24"/>
                <w:szCs w:val="24"/>
              </w:rPr>
              <w:t>ng every year.</w:t>
            </w:r>
            <w:r w:rsidR="003C3880" w:rsidRPr="007273F0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7BBA1168" w14:textId="5D14FBF6" w:rsidR="00C92453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394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F0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61EF0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2553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F0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61EF0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761EF0" w:rsidRPr="007273F0" w14:paraId="67E16B13" w14:textId="77777777" w:rsidTr="00EB1808">
        <w:tc>
          <w:tcPr>
            <w:tcW w:w="9085" w:type="dxa"/>
            <w:gridSpan w:val="2"/>
          </w:tcPr>
          <w:p w14:paraId="0C6E04B7" w14:textId="16D119D6" w:rsidR="00761EF0" w:rsidRPr="007273F0" w:rsidRDefault="00CC7BF1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>All supplier documents are up to date and organized for easy retrieval.</w:t>
            </w:r>
          </w:p>
        </w:tc>
        <w:tc>
          <w:tcPr>
            <w:tcW w:w="1705" w:type="dxa"/>
          </w:tcPr>
          <w:p w14:paraId="73B7A928" w14:textId="51D1CE40" w:rsidR="00761EF0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68334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F0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61EF0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3736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EF0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61EF0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40888" w:rsidRPr="007273F0" w14:paraId="1143EFCA" w14:textId="77777777" w:rsidTr="00EB1808">
        <w:tc>
          <w:tcPr>
            <w:tcW w:w="9085" w:type="dxa"/>
            <w:gridSpan w:val="2"/>
          </w:tcPr>
          <w:p w14:paraId="727E2C52" w14:textId="346CCB17" w:rsidR="00C40888" w:rsidRPr="007273F0" w:rsidRDefault="003667F3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7273F0">
              <w:rPr>
                <w:rFonts w:ascii="Aptos" w:hAnsi="Aptos"/>
                <w:sz w:val="24"/>
                <w:szCs w:val="24"/>
              </w:rPr>
              <w:t xml:space="preserve">Contamination </w:t>
            </w:r>
            <w:r w:rsidR="00AB009C" w:rsidRPr="007273F0">
              <w:rPr>
                <w:rFonts w:ascii="Aptos" w:hAnsi="Aptos"/>
                <w:sz w:val="24"/>
                <w:szCs w:val="24"/>
              </w:rPr>
              <w:t>events are documented so the site can mitigate control risks.</w:t>
            </w:r>
          </w:p>
        </w:tc>
        <w:tc>
          <w:tcPr>
            <w:tcW w:w="1705" w:type="dxa"/>
          </w:tcPr>
          <w:p w14:paraId="6D773548" w14:textId="366786C2" w:rsidR="00C40888" w:rsidRPr="007273F0" w:rsidRDefault="006A4BF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2474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88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40888" w:rsidRPr="007273F0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7039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88" w:rsidRPr="007273F0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40888" w:rsidRPr="007273F0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C40888" w:rsidRPr="007273F0" w14:paraId="6B1F7BA1" w14:textId="77777777" w:rsidTr="00C40888">
        <w:tc>
          <w:tcPr>
            <w:tcW w:w="10790" w:type="dxa"/>
            <w:gridSpan w:val="3"/>
            <w:shd w:val="clear" w:color="auto" w:fill="EDEDED" w:themeFill="accent3" w:themeFillTint="33"/>
          </w:tcPr>
          <w:p w14:paraId="039AF7C2" w14:textId="3C2318EE" w:rsidR="00C40888" w:rsidRPr="007273F0" w:rsidRDefault="00C40888" w:rsidP="00C92453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273F0">
              <w:rPr>
                <w:rFonts w:ascii="Aptos" w:hAnsi="Aptos"/>
                <w:b/>
                <w:bCs/>
                <w:sz w:val="28"/>
                <w:szCs w:val="28"/>
              </w:rPr>
              <w:t>Notes</w:t>
            </w:r>
          </w:p>
        </w:tc>
      </w:tr>
      <w:tr w:rsidR="00C40888" w:rsidRPr="007273F0" w14:paraId="10377657" w14:textId="77777777" w:rsidTr="007D5218">
        <w:tc>
          <w:tcPr>
            <w:tcW w:w="10790" w:type="dxa"/>
            <w:gridSpan w:val="3"/>
          </w:tcPr>
          <w:p w14:paraId="328281C3" w14:textId="77777777" w:rsidR="00C40888" w:rsidRPr="007273F0" w:rsidRDefault="00C4088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75829DE7" w14:textId="77777777" w:rsidR="00C40888" w:rsidRPr="007273F0" w:rsidRDefault="00C4088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5ECFBE75" w14:textId="77777777" w:rsidR="00C40888" w:rsidRPr="007273F0" w:rsidRDefault="00C4088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6DA295AB" w14:textId="77777777" w:rsidR="00C40888" w:rsidRPr="007273F0" w:rsidRDefault="00C4088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467BA360" w14:textId="77777777" w:rsidR="00C40888" w:rsidRPr="007273F0" w:rsidRDefault="00C40888" w:rsidP="00C92453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1B09056" w14:textId="50994288" w:rsidR="00910C55" w:rsidRPr="007273F0" w:rsidRDefault="00910C55" w:rsidP="00C40888">
      <w:pPr>
        <w:tabs>
          <w:tab w:val="left" w:pos="1575"/>
        </w:tabs>
        <w:rPr>
          <w:rFonts w:ascii="Aptos" w:hAnsi="Aptos"/>
          <w:b/>
          <w:bCs/>
          <w:sz w:val="28"/>
          <w:szCs w:val="28"/>
        </w:rPr>
      </w:pPr>
    </w:p>
    <w:sectPr w:rsidR="00910C55" w:rsidRPr="007273F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7273F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7273F0">
      <w:rPr>
        <w:rFonts w:ascii="Aptos" w:hAnsi="Aptos"/>
        <w:caps/>
      </w:rPr>
      <w:fldChar w:fldCharType="begin"/>
    </w:r>
    <w:r w:rsidRPr="007273F0">
      <w:rPr>
        <w:rFonts w:ascii="Aptos" w:hAnsi="Aptos"/>
        <w:caps/>
      </w:rPr>
      <w:instrText xml:space="preserve"> PAGE   \* MERGEFORMAT </w:instrText>
    </w:r>
    <w:r w:rsidRPr="007273F0">
      <w:rPr>
        <w:rFonts w:ascii="Aptos" w:hAnsi="Aptos"/>
        <w:caps/>
      </w:rPr>
      <w:fldChar w:fldCharType="separate"/>
    </w:r>
    <w:r w:rsidRPr="007273F0">
      <w:rPr>
        <w:rFonts w:ascii="Aptos" w:hAnsi="Aptos"/>
        <w:caps/>
        <w:noProof/>
      </w:rPr>
      <w:t>2</w:t>
    </w:r>
    <w:r w:rsidRPr="007273F0">
      <w:rPr>
        <w:rFonts w:ascii="Aptos" w:hAnsi="Aptos"/>
        <w:caps/>
        <w:noProof/>
      </w:rPr>
      <w:fldChar w:fldCharType="end"/>
    </w:r>
  </w:p>
  <w:p w14:paraId="0468A17B" w14:textId="77777777" w:rsidR="00014F47" w:rsidRPr="007273F0" w:rsidRDefault="00014F47" w:rsidP="00014F47">
    <w:pPr>
      <w:pStyle w:val="Footer"/>
      <w:jc w:val="center"/>
      <w:rPr>
        <w:rFonts w:ascii="Aptos" w:hAnsi="Aptos"/>
      </w:rPr>
    </w:pPr>
  </w:p>
  <w:p w14:paraId="16609A9A" w14:textId="21C826D9" w:rsidR="00014F47" w:rsidRPr="006A0CAA" w:rsidRDefault="006A0CAA" w:rsidP="006A0CAA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6A0CAA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273F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5114"/>
    <w:rsid w:val="00082567"/>
    <w:rsid w:val="00084F69"/>
    <w:rsid w:val="000A090B"/>
    <w:rsid w:val="000A2CA0"/>
    <w:rsid w:val="000A30CD"/>
    <w:rsid w:val="000D152B"/>
    <w:rsid w:val="000D3681"/>
    <w:rsid w:val="000F4027"/>
    <w:rsid w:val="000F43AD"/>
    <w:rsid w:val="00104AF6"/>
    <w:rsid w:val="00106DB5"/>
    <w:rsid w:val="0011297C"/>
    <w:rsid w:val="001321D5"/>
    <w:rsid w:val="001351E3"/>
    <w:rsid w:val="00147E6B"/>
    <w:rsid w:val="00150E66"/>
    <w:rsid w:val="00161001"/>
    <w:rsid w:val="00180486"/>
    <w:rsid w:val="001B4C54"/>
    <w:rsid w:val="001D1B0C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70842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46FE1"/>
    <w:rsid w:val="003667F3"/>
    <w:rsid w:val="00371E9D"/>
    <w:rsid w:val="00382733"/>
    <w:rsid w:val="00392F6E"/>
    <w:rsid w:val="0039617F"/>
    <w:rsid w:val="003B401D"/>
    <w:rsid w:val="003C3880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20B"/>
    <w:rsid w:val="004D78F3"/>
    <w:rsid w:val="004E0B58"/>
    <w:rsid w:val="004E0FDF"/>
    <w:rsid w:val="004F339D"/>
    <w:rsid w:val="00502C86"/>
    <w:rsid w:val="0052154D"/>
    <w:rsid w:val="00530044"/>
    <w:rsid w:val="00531A84"/>
    <w:rsid w:val="00542B9A"/>
    <w:rsid w:val="00544720"/>
    <w:rsid w:val="00555402"/>
    <w:rsid w:val="00557789"/>
    <w:rsid w:val="005654B7"/>
    <w:rsid w:val="00573D3A"/>
    <w:rsid w:val="00580B0D"/>
    <w:rsid w:val="00595C1F"/>
    <w:rsid w:val="005A0178"/>
    <w:rsid w:val="005A1B95"/>
    <w:rsid w:val="005B057D"/>
    <w:rsid w:val="005B4210"/>
    <w:rsid w:val="005C4302"/>
    <w:rsid w:val="005D13E3"/>
    <w:rsid w:val="005D517F"/>
    <w:rsid w:val="00636141"/>
    <w:rsid w:val="00640AA2"/>
    <w:rsid w:val="006413FC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0CAA"/>
    <w:rsid w:val="006A124C"/>
    <w:rsid w:val="006B0AA7"/>
    <w:rsid w:val="006B5769"/>
    <w:rsid w:val="006D5877"/>
    <w:rsid w:val="006E4624"/>
    <w:rsid w:val="006E5C9C"/>
    <w:rsid w:val="006E716A"/>
    <w:rsid w:val="006E7548"/>
    <w:rsid w:val="00703881"/>
    <w:rsid w:val="007273F0"/>
    <w:rsid w:val="007320A7"/>
    <w:rsid w:val="00733106"/>
    <w:rsid w:val="00745D22"/>
    <w:rsid w:val="00746AE3"/>
    <w:rsid w:val="007473EB"/>
    <w:rsid w:val="00751128"/>
    <w:rsid w:val="007576EB"/>
    <w:rsid w:val="00757B03"/>
    <w:rsid w:val="00761EF0"/>
    <w:rsid w:val="00762409"/>
    <w:rsid w:val="00766318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79DF"/>
    <w:rsid w:val="00881450"/>
    <w:rsid w:val="00895A20"/>
    <w:rsid w:val="008A633F"/>
    <w:rsid w:val="008B6192"/>
    <w:rsid w:val="008D2145"/>
    <w:rsid w:val="008D5C27"/>
    <w:rsid w:val="00901B43"/>
    <w:rsid w:val="00910C55"/>
    <w:rsid w:val="0091572C"/>
    <w:rsid w:val="009179C1"/>
    <w:rsid w:val="00935509"/>
    <w:rsid w:val="00936766"/>
    <w:rsid w:val="009418F7"/>
    <w:rsid w:val="00942129"/>
    <w:rsid w:val="00977680"/>
    <w:rsid w:val="009777CD"/>
    <w:rsid w:val="00981155"/>
    <w:rsid w:val="009906BD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2626A"/>
    <w:rsid w:val="00A47990"/>
    <w:rsid w:val="00A51EB3"/>
    <w:rsid w:val="00A56414"/>
    <w:rsid w:val="00A75FDF"/>
    <w:rsid w:val="00AB009C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2460"/>
    <w:rsid w:val="00B755E5"/>
    <w:rsid w:val="00B774D0"/>
    <w:rsid w:val="00B824F3"/>
    <w:rsid w:val="00B860B6"/>
    <w:rsid w:val="00B87C31"/>
    <w:rsid w:val="00BA7120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5019"/>
    <w:rsid w:val="00C40888"/>
    <w:rsid w:val="00C40C68"/>
    <w:rsid w:val="00C74D96"/>
    <w:rsid w:val="00C773E7"/>
    <w:rsid w:val="00C812E1"/>
    <w:rsid w:val="00C8758F"/>
    <w:rsid w:val="00C92453"/>
    <w:rsid w:val="00CA16DC"/>
    <w:rsid w:val="00CB41D7"/>
    <w:rsid w:val="00CC7BF1"/>
    <w:rsid w:val="00CD6365"/>
    <w:rsid w:val="00CF0719"/>
    <w:rsid w:val="00D065B3"/>
    <w:rsid w:val="00D15F05"/>
    <w:rsid w:val="00D20855"/>
    <w:rsid w:val="00D233FB"/>
    <w:rsid w:val="00D31D73"/>
    <w:rsid w:val="00D420F8"/>
    <w:rsid w:val="00D43F12"/>
    <w:rsid w:val="00D53528"/>
    <w:rsid w:val="00D53952"/>
    <w:rsid w:val="00D944EB"/>
    <w:rsid w:val="00DC17F7"/>
    <w:rsid w:val="00DE6555"/>
    <w:rsid w:val="00DF2BAC"/>
    <w:rsid w:val="00E0258C"/>
    <w:rsid w:val="00E1373F"/>
    <w:rsid w:val="00E34BD9"/>
    <w:rsid w:val="00E36C20"/>
    <w:rsid w:val="00E508CB"/>
    <w:rsid w:val="00E54E31"/>
    <w:rsid w:val="00E62286"/>
    <w:rsid w:val="00E75D43"/>
    <w:rsid w:val="00E953E7"/>
    <w:rsid w:val="00EB1808"/>
    <w:rsid w:val="00EC291E"/>
    <w:rsid w:val="00EC4978"/>
    <w:rsid w:val="00EC4D08"/>
    <w:rsid w:val="00EC7E44"/>
    <w:rsid w:val="00ED0785"/>
    <w:rsid w:val="00ED130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10C3"/>
    <w:rsid w:val="00F841E5"/>
    <w:rsid w:val="00F8504A"/>
    <w:rsid w:val="00F8677E"/>
    <w:rsid w:val="00FA2A44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2025-06-02T20:39:00Z</dcterms:created>
  <dcterms:modified xsi:type="dcterms:W3CDTF">2025-06-02T20:39:00Z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